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6905"/>
      </w:tblGrid>
      <w:tr w:rsidR="00B4209A" w:rsidRPr="00B4209A" w:rsidTr="001029C8">
        <w:trPr>
          <w:trHeight w:val="781"/>
        </w:trPr>
        <w:tc>
          <w:tcPr>
            <w:tcW w:w="10184" w:type="dxa"/>
            <w:gridSpan w:val="2"/>
            <w:tcBorders>
              <w:top w:val="single" w:sz="4" w:space="0" w:color="A9D08E"/>
              <w:left w:val="single" w:sz="4" w:space="0" w:color="A9D08E"/>
              <w:bottom w:val="nil"/>
              <w:right w:val="single" w:sz="4" w:space="0" w:color="A9D08E"/>
            </w:tcBorders>
            <w:shd w:val="clear" w:color="70AD47" w:fill="70AD47"/>
            <w:vAlign w:val="center"/>
            <w:hideMark/>
          </w:tcPr>
          <w:p w:rsidR="00B4209A" w:rsidRPr="00B4209A" w:rsidRDefault="00F4574A" w:rsidP="00276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CENTRO NACIONAL DE INVESTIGACIÓN PARA LA GESTIÓN INTEGRADA DE LOS DESASTRES NATURALES (CIGIDEN)</w:t>
            </w:r>
          </w:p>
        </w:tc>
      </w:tr>
      <w:tr w:rsidR="00B4209A" w:rsidRPr="00B4209A" w:rsidTr="001029C8">
        <w:trPr>
          <w:trHeight w:val="577"/>
        </w:trPr>
        <w:tc>
          <w:tcPr>
            <w:tcW w:w="327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:rsidR="00B4209A" w:rsidRPr="00B4209A" w:rsidRDefault="00B4209A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 w:rsidRPr="00B4209A">
              <w:rPr>
                <w:rFonts w:ascii="Calibri" w:eastAsia="Times New Roman" w:hAnsi="Calibri" w:cs="Times New Roman"/>
                <w:color w:val="548235"/>
                <w:lang w:eastAsia="es-CL"/>
              </w:rPr>
              <w:t>INSTITUCIÓN PATROCINANTE</w:t>
            </w:r>
          </w:p>
        </w:tc>
        <w:tc>
          <w:tcPr>
            <w:tcW w:w="690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:rsidR="00B4209A" w:rsidRPr="00B4209A" w:rsidRDefault="00F4574A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PONTIFICIA UNIVERSIDAD CATÓLICA </w:t>
            </w:r>
            <w:r w:rsidR="00B4209A" w:rsidRPr="00B4209A">
              <w:rPr>
                <w:rFonts w:ascii="Calibri" w:eastAsia="Times New Roman" w:hAnsi="Calibri" w:cs="Times New Roman"/>
                <w:color w:val="548235"/>
                <w:lang w:eastAsia="es-CL"/>
              </w:rPr>
              <w:t>DE CHILE</w:t>
            </w:r>
          </w:p>
        </w:tc>
      </w:tr>
      <w:tr w:rsidR="002767EE" w:rsidRPr="00B4209A" w:rsidTr="001029C8">
        <w:trPr>
          <w:trHeight w:val="370"/>
        </w:trPr>
        <w:tc>
          <w:tcPr>
            <w:tcW w:w="3279" w:type="dxa"/>
            <w:vMerge w:val="restart"/>
            <w:tcBorders>
              <w:top w:val="single" w:sz="4" w:space="0" w:color="A9D08E"/>
              <w:left w:val="single" w:sz="4" w:space="0" w:color="A9D08E"/>
              <w:right w:val="single" w:sz="4" w:space="0" w:color="C5E0B3" w:themeColor="accent6" w:themeTint="66"/>
            </w:tcBorders>
            <w:shd w:val="clear" w:color="auto" w:fill="auto"/>
            <w:noWrap/>
            <w:vAlign w:val="center"/>
            <w:hideMark/>
          </w:tcPr>
          <w:p w:rsidR="002767EE" w:rsidRPr="00B4209A" w:rsidRDefault="002767EE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INSTITUCIO</w:t>
            </w:r>
            <w:r w:rsidRPr="00B4209A">
              <w:rPr>
                <w:rFonts w:ascii="Calibri" w:eastAsia="Times New Roman" w:hAnsi="Calibri" w:cs="Times New Roman"/>
                <w:color w:val="548235"/>
                <w:lang w:eastAsia="es-CL"/>
              </w:rPr>
              <w:t>N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ES</w:t>
            </w:r>
            <w:r w:rsidRPr="00B4209A"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 ASOCIADA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S</w:t>
            </w:r>
          </w:p>
        </w:tc>
        <w:tc>
          <w:tcPr>
            <w:tcW w:w="6904" w:type="dxa"/>
            <w:tcBorders>
              <w:top w:val="nil"/>
              <w:left w:val="single" w:sz="4" w:space="0" w:color="C5E0B3" w:themeColor="accent6" w:themeTint="66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2767EE" w:rsidRPr="00B4209A" w:rsidRDefault="00F4574A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UNIVERSIDAD ANDRÉS BELLO</w:t>
            </w:r>
          </w:p>
        </w:tc>
      </w:tr>
      <w:tr w:rsidR="002767EE" w:rsidRPr="00B4209A" w:rsidTr="001029C8">
        <w:trPr>
          <w:trHeight w:val="318"/>
        </w:trPr>
        <w:tc>
          <w:tcPr>
            <w:tcW w:w="3279" w:type="dxa"/>
            <w:vMerge/>
            <w:tcBorders>
              <w:left w:val="single" w:sz="4" w:space="0" w:color="A9D08E"/>
              <w:right w:val="single" w:sz="4" w:space="0" w:color="C5E0B3" w:themeColor="accent6" w:themeTint="66"/>
            </w:tcBorders>
            <w:shd w:val="clear" w:color="auto" w:fill="auto"/>
            <w:noWrap/>
            <w:vAlign w:val="center"/>
          </w:tcPr>
          <w:p w:rsidR="002767EE" w:rsidRDefault="002767EE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</w:p>
        </w:tc>
        <w:tc>
          <w:tcPr>
            <w:tcW w:w="6904" w:type="dxa"/>
            <w:tcBorders>
              <w:top w:val="nil"/>
              <w:left w:val="single" w:sz="4" w:space="0" w:color="C5E0B3" w:themeColor="accent6" w:themeTint="66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</w:tcPr>
          <w:p w:rsidR="002767EE" w:rsidRPr="00B4209A" w:rsidRDefault="00F4574A" w:rsidP="002767EE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UNIVERSIDAD CATÓLICA DEL NORTE</w:t>
            </w:r>
          </w:p>
        </w:tc>
      </w:tr>
      <w:tr w:rsidR="002767EE" w:rsidRPr="00B4209A" w:rsidTr="001029C8">
        <w:trPr>
          <w:trHeight w:val="322"/>
        </w:trPr>
        <w:tc>
          <w:tcPr>
            <w:tcW w:w="3279" w:type="dxa"/>
            <w:vMerge/>
            <w:tcBorders>
              <w:left w:val="single" w:sz="4" w:space="0" w:color="A9D08E"/>
              <w:right w:val="single" w:sz="4" w:space="0" w:color="C5E0B3" w:themeColor="accent6" w:themeTint="66"/>
            </w:tcBorders>
            <w:shd w:val="clear" w:color="auto" w:fill="auto"/>
            <w:noWrap/>
            <w:vAlign w:val="center"/>
          </w:tcPr>
          <w:p w:rsidR="002767EE" w:rsidRDefault="002767EE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</w:p>
        </w:tc>
        <w:tc>
          <w:tcPr>
            <w:tcW w:w="6904" w:type="dxa"/>
            <w:tcBorders>
              <w:top w:val="nil"/>
              <w:left w:val="single" w:sz="4" w:space="0" w:color="C5E0B3" w:themeColor="accent6" w:themeTint="66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</w:tcPr>
          <w:p w:rsidR="002767EE" w:rsidRPr="00B4209A" w:rsidRDefault="00F4574A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UNIVERSIDAD TÉCNICA FEDERICO SANTA MARÍA</w:t>
            </w:r>
          </w:p>
        </w:tc>
      </w:tr>
      <w:tr w:rsidR="00B4209A" w:rsidRPr="00B4209A" w:rsidTr="001029C8">
        <w:trPr>
          <w:trHeight w:val="329"/>
        </w:trPr>
        <w:tc>
          <w:tcPr>
            <w:tcW w:w="327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:rsidR="00B4209A" w:rsidRPr="00B4209A" w:rsidRDefault="00B4209A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 w:rsidRPr="00B4209A">
              <w:rPr>
                <w:rFonts w:ascii="Calibri" w:eastAsia="Times New Roman" w:hAnsi="Calibri" w:cs="Times New Roman"/>
                <w:color w:val="548235"/>
                <w:lang w:eastAsia="es-CL"/>
              </w:rPr>
              <w:t>DIRECTOR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:rsidR="00B4209A" w:rsidRPr="00B4209A" w:rsidRDefault="00F4574A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RODRIGO CIENFUEGOS</w:t>
            </w:r>
          </w:p>
        </w:tc>
      </w:tr>
      <w:tr w:rsidR="00B4209A" w:rsidRPr="00B4209A" w:rsidTr="001029C8">
        <w:trPr>
          <w:trHeight w:val="312"/>
        </w:trPr>
        <w:tc>
          <w:tcPr>
            <w:tcW w:w="327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C5E0B3" w:themeColor="accent6" w:themeTint="66"/>
            </w:tcBorders>
            <w:shd w:val="clear" w:color="auto" w:fill="auto"/>
            <w:noWrap/>
            <w:vAlign w:val="center"/>
            <w:hideMark/>
          </w:tcPr>
          <w:p w:rsidR="00B4209A" w:rsidRPr="00B4209A" w:rsidRDefault="00B4209A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 w:rsidRPr="00B4209A">
              <w:rPr>
                <w:rFonts w:ascii="Calibri" w:eastAsia="Times New Roman" w:hAnsi="Calibri" w:cs="Times New Roman"/>
                <w:color w:val="548235"/>
                <w:lang w:eastAsia="es-CL"/>
              </w:rPr>
              <w:t>AÑO DE EJECUCIÓN</w:t>
            </w:r>
          </w:p>
        </w:tc>
        <w:tc>
          <w:tcPr>
            <w:tcW w:w="6904" w:type="dxa"/>
            <w:tcBorders>
              <w:top w:val="nil"/>
              <w:left w:val="single" w:sz="4" w:space="0" w:color="C5E0B3" w:themeColor="accent6" w:themeTint="66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B4209A" w:rsidRPr="00B4209A" w:rsidRDefault="002767EE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P</w:t>
            </w:r>
            <w:r w:rsidR="00B4209A" w:rsidRPr="00B4209A">
              <w:rPr>
                <w:rFonts w:ascii="Calibri" w:eastAsia="Times New Roman" w:hAnsi="Calibri" w:cs="Times New Roman"/>
                <w:color w:val="548235"/>
                <w:lang w:eastAsia="es-CL"/>
              </w:rPr>
              <w:t>R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IMER</w:t>
            </w:r>
            <w:r w:rsidR="00B4209A" w:rsidRPr="00B4209A"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 AÑO</w:t>
            </w:r>
          </w:p>
        </w:tc>
      </w:tr>
      <w:tr w:rsidR="00B4209A" w:rsidRPr="00B4209A" w:rsidTr="001029C8">
        <w:trPr>
          <w:trHeight w:val="327"/>
        </w:trPr>
        <w:tc>
          <w:tcPr>
            <w:tcW w:w="3279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:rsidR="00B4209A" w:rsidRPr="00B4209A" w:rsidRDefault="00B4209A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 w:rsidRPr="00B4209A">
              <w:rPr>
                <w:rFonts w:ascii="Calibri" w:eastAsia="Times New Roman" w:hAnsi="Calibri" w:cs="Times New Roman"/>
                <w:color w:val="548235"/>
                <w:lang w:eastAsia="es-CL"/>
              </w:rPr>
              <w:t>DESDE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:rsidR="00B4209A" w:rsidRPr="00B4209A" w:rsidRDefault="00B4209A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 w:rsidRPr="00B4209A">
              <w:rPr>
                <w:rFonts w:ascii="Calibri" w:eastAsia="Times New Roman" w:hAnsi="Calibri" w:cs="Times New Roman"/>
                <w:color w:val="548235"/>
                <w:lang w:eastAsia="es-CL"/>
              </w:rPr>
              <w:t>HASTA</w:t>
            </w:r>
          </w:p>
        </w:tc>
      </w:tr>
      <w:tr w:rsidR="00B4209A" w:rsidRPr="00B4209A" w:rsidTr="001029C8">
        <w:trPr>
          <w:trHeight w:val="203"/>
        </w:trPr>
        <w:tc>
          <w:tcPr>
            <w:tcW w:w="3279" w:type="dxa"/>
            <w:tcBorders>
              <w:top w:val="single" w:sz="4" w:space="0" w:color="A9D08E"/>
              <w:left w:val="single" w:sz="4" w:space="0" w:color="A9D08E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noWrap/>
            <w:vAlign w:val="center"/>
            <w:hideMark/>
          </w:tcPr>
          <w:p w:rsidR="00B4209A" w:rsidRPr="00B4209A" w:rsidRDefault="00FE51F2" w:rsidP="002767EE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03 </w:t>
            </w:r>
            <w:r w:rsidR="00F4574A">
              <w:rPr>
                <w:rFonts w:ascii="Calibri" w:eastAsia="Times New Roman" w:hAnsi="Calibri" w:cs="Times New Roman"/>
                <w:color w:val="548235"/>
                <w:lang w:eastAsia="es-CL"/>
              </w:rPr>
              <w:t>Diciembre 2012</w:t>
            </w:r>
          </w:p>
        </w:tc>
        <w:tc>
          <w:tcPr>
            <w:tcW w:w="6904" w:type="dxa"/>
            <w:tcBorders>
              <w:top w:val="nil"/>
              <w:left w:val="single" w:sz="4" w:space="0" w:color="C5E0B3" w:themeColor="accent6" w:themeTint="66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B4209A" w:rsidRPr="00B4209A" w:rsidRDefault="00F4574A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Julio 2014</w:t>
            </w:r>
          </w:p>
        </w:tc>
      </w:tr>
      <w:tr w:rsidR="00B4209A" w:rsidRPr="00B4209A" w:rsidTr="001029C8">
        <w:trPr>
          <w:trHeight w:val="292"/>
        </w:trPr>
        <w:tc>
          <w:tcPr>
            <w:tcW w:w="3279" w:type="dxa"/>
            <w:tcBorders>
              <w:top w:val="single" w:sz="4" w:space="0" w:color="C5E0B3" w:themeColor="accent6" w:themeTint="66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:rsidR="00B4209A" w:rsidRPr="00B4209A" w:rsidRDefault="00B4209A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 w:rsidRPr="00B4209A">
              <w:rPr>
                <w:rFonts w:ascii="Calibri" w:eastAsia="Times New Roman" w:hAnsi="Calibri" w:cs="Times New Roman"/>
                <w:color w:val="548235"/>
                <w:lang w:eastAsia="es-CL"/>
              </w:rPr>
              <w:t>ESTADO EVALUACIÓN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:rsidR="00B4209A" w:rsidRPr="00B4209A" w:rsidRDefault="00B4209A" w:rsidP="00B4209A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 w:rsidRPr="00B4209A">
              <w:rPr>
                <w:rFonts w:ascii="Calibri" w:eastAsia="Times New Roman" w:hAnsi="Calibri" w:cs="Times New Roman"/>
                <w:color w:val="548235"/>
                <w:lang w:eastAsia="es-CL"/>
              </w:rPr>
              <w:t>APROBADO</w:t>
            </w:r>
          </w:p>
        </w:tc>
      </w:tr>
      <w:tr w:rsidR="00B4209A" w:rsidRPr="00B4209A" w:rsidTr="001029C8">
        <w:trPr>
          <w:trHeight w:val="8617"/>
        </w:trPr>
        <w:tc>
          <w:tcPr>
            <w:tcW w:w="10184" w:type="dxa"/>
            <w:gridSpan w:val="2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hideMark/>
          </w:tcPr>
          <w:p w:rsidR="00862064" w:rsidRDefault="00862064" w:rsidP="0086206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</w:p>
          <w:p w:rsidR="00FE51F2" w:rsidRDefault="002767EE" w:rsidP="002767EE">
            <w:p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Los expertos extranjeros y los Consejos</w:t>
            </w:r>
            <w:r w:rsidR="00FE51F2"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 Superiores de FONDECYT 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reconocen que, durante su primer año de</w:t>
            </w:r>
            <w:r w:rsidR="00FE51F2"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 ejecución, el Centro ha concentrado sus esfuerzos en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 instalarse como un centro de </w:t>
            </w:r>
            <w:r w:rsidR="00FE51F2">
              <w:rPr>
                <w:rFonts w:ascii="Calibri" w:eastAsia="Times New Roman" w:hAnsi="Calibri" w:cs="Times New Roman"/>
                <w:color w:val="548235"/>
                <w:lang w:eastAsia="es-CL"/>
              </w:rPr>
              <w:t>referencia en el campo de los desastres naturales, así como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 </w:t>
            </w:r>
            <w:r w:rsidR="00FE51F2">
              <w:rPr>
                <w:rFonts w:ascii="Calibri" w:eastAsia="Times New Roman" w:hAnsi="Calibri" w:cs="Times New Roman"/>
                <w:color w:val="548235"/>
                <w:lang w:eastAsia="es-CL"/>
              </w:rPr>
              <w:t>t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ambién</w:t>
            </w:r>
            <w:r w:rsidR="00FE51F2"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 los esfuerzos realizados por el centro para acoger positivamente las críticas y sugerencias realizadas por el panel de expertos y los propios Consejos.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 </w:t>
            </w:r>
          </w:p>
          <w:p w:rsidR="00B4209A" w:rsidRDefault="00B84997" w:rsidP="002767EE">
            <w:p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El </w:t>
            </w:r>
            <w:r w:rsidR="00FE51F2">
              <w:rPr>
                <w:rFonts w:ascii="Calibri" w:eastAsia="Times New Roman" w:hAnsi="Calibri" w:cs="Times New Roman"/>
                <w:color w:val="548235"/>
                <w:lang w:eastAsia="es-CL"/>
              </w:rPr>
              <w:t>Centro ha realiza</w:t>
            </w:r>
            <w:r w:rsidR="002767EE"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do </w:t>
            </w:r>
            <w:r w:rsidR="00FE51F2">
              <w:rPr>
                <w:rFonts w:ascii="Calibri" w:eastAsia="Times New Roman" w:hAnsi="Calibri" w:cs="Times New Roman"/>
                <w:color w:val="548235"/>
                <w:lang w:eastAsia="es-CL"/>
              </w:rPr>
              <w:t>importantes avances en establecer colaboraciones internacionales, en la incorporación de nuevos estudiantes de pregrado y postgrado, y postdoctorantes. Adicionalmente, se destaca un progreso sustancial en el número de publicaciones, la participación en congresos nacionales e internacionales, la participación del equipo de investigación en las actividades de divulgación, tanto en actividades dirigidas al público general como a través de los medios de comunicación.</w:t>
            </w:r>
          </w:p>
          <w:p w:rsidR="002767EE" w:rsidRDefault="002767EE" w:rsidP="002767EE">
            <w:p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No obstante lo anterior, los evaluadores </w:t>
            </w:r>
            <w:r w:rsidR="00FE51F2">
              <w:rPr>
                <w:rFonts w:ascii="Calibri" w:eastAsia="Times New Roman" w:hAnsi="Calibri" w:cs="Times New Roman"/>
                <w:color w:val="548235"/>
                <w:lang w:eastAsia="es-CL"/>
              </w:rPr>
              <w:t>y los Consejos le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 sugieren las siguientes recomendaciones</w:t>
            </w:r>
            <w:r w:rsidR="00FE51F2">
              <w:rPr>
                <w:rFonts w:ascii="Calibri" w:eastAsia="Times New Roman" w:hAnsi="Calibri" w:cs="Times New Roman"/>
                <w:color w:val="548235"/>
                <w:lang w:eastAsia="es-CL"/>
              </w:rPr>
              <w:t>, entre otras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:</w:t>
            </w:r>
          </w:p>
          <w:p w:rsidR="001029C8" w:rsidRPr="001029C8" w:rsidRDefault="003923CE" w:rsidP="001029C8">
            <w:pPr>
              <w:pStyle w:val="Prrafodelista"/>
              <w:numPr>
                <w:ilvl w:val="0"/>
                <w:numId w:val="6"/>
              </w:num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Aumentar la participación de estudiantes de Doctorado en el Centro.</w:t>
            </w:r>
          </w:p>
          <w:p w:rsidR="001029C8" w:rsidRDefault="001029C8" w:rsidP="001029C8">
            <w:pPr>
              <w:pStyle w:val="Prrafodelista"/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</w:p>
          <w:p w:rsidR="001029C8" w:rsidRPr="001029C8" w:rsidRDefault="003923CE" w:rsidP="001029C8">
            <w:pPr>
              <w:pStyle w:val="Prrafodelista"/>
              <w:numPr>
                <w:ilvl w:val="0"/>
                <w:numId w:val="6"/>
              </w:num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Fomentar la participación de estudiantes de pregrado en las líneas de investigación.</w:t>
            </w:r>
          </w:p>
          <w:p w:rsidR="001029C8" w:rsidRDefault="001029C8" w:rsidP="001029C8">
            <w:pPr>
              <w:pStyle w:val="Prrafodelista"/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</w:p>
          <w:p w:rsidR="001029C8" w:rsidRDefault="003923CE" w:rsidP="00D6338B">
            <w:pPr>
              <w:pStyle w:val="Prrafodelista"/>
              <w:numPr>
                <w:ilvl w:val="0"/>
                <w:numId w:val="6"/>
              </w:num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Estimular el desarrollo de las líneas de investigación</w:t>
            </w:r>
            <w:r w:rsid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>: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 </w:t>
            </w:r>
            <w:r w:rsidR="00D6338B" w:rsidRP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>Gestión de Desastres</w:t>
            </w:r>
            <w:r w:rsid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; </w:t>
            </w:r>
            <w:r w:rsidR="00D6338B" w:rsidRP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>Mitigación sustentable del riesgo</w:t>
            </w:r>
            <w:r w:rsid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>; e</w:t>
            </w:r>
            <w:r w:rsidR="00D6338B">
              <w:t xml:space="preserve"> </w:t>
            </w:r>
            <w:r w:rsid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>Información</w:t>
            </w:r>
            <w:r w:rsidR="00D6338B" w:rsidRP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>,</w:t>
            </w:r>
            <w:r w:rsid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 </w:t>
            </w:r>
            <w:r w:rsidR="00D6338B" w:rsidRP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>comunicación y tecnologías de automatización para la gestión de desastres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, de manera de alcanzar</w:t>
            </w:r>
            <w:r w:rsidR="005A77DB"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 estándares cercanos a los obtenidos por las otras líneas de investigación.</w:t>
            </w:r>
          </w:p>
          <w:p w:rsidR="001029C8" w:rsidRPr="001029C8" w:rsidRDefault="001029C8" w:rsidP="001029C8">
            <w:pPr>
              <w:pStyle w:val="Prrafodelista"/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</w:p>
          <w:p w:rsidR="001029C8" w:rsidRPr="001029C8" w:rsidRDefault="005A77DB" w:rsidP="00D6338B">
            <w:pPr>
              <w:pStyle w:val="Prrafodelista"/>
              <w:numPr>
                <w:ilvl w:val="0"/>
                <w:numId w:val="6"/>
              </w:num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Mejorar la articulación de </w:t>
            </w:r>
            <w:r w:rsid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las líneas de investigación: </w:t>
            </w:r>
            <w:r w:rsidR="00D6338B" w:rsidRP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>Evaluación de vulne</w:t>
            </w:r>
            <w:r w:rsid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>rabilidad y riesgo de sistemas físicos y s</w:t>
            </w:r>
            <w:r w:rsidR="00D6338B" w:rsidRP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>ociales</w:t>
            </w:r>
            <w:r w:rsidR="00D6338B">
              <w:rPr>
                <w:rFonts w:ascii="Calibri" w:eastAsia="Times New Roman" w:hAnsi="Calibri" w:cs="Times New Roman"/>
                <w:color w:val="548235"/>
                <w:lang w:eastAsia="es-CL"/>
              </w:rPr>
              <w:t>; Gestión de desastres; y Mitigación sustentable del riesgo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, debido a que las activ</w:t>
            </w:r>
            <w:r w:rsidR="00B84997">
              <w:rPr>
                <w:rFonts w:ascii="Calibri" w:eastAsia="Times New Roman" w:hAnsi="Calibri" w:cs="Times New Roman"/>
                <w:color w:val="548235"/>
                <w:lang w:eastAsia="es-CL"/>
              </w:rPr>
              <w:t>idades realizadas por estas líneas</w:t>
            </w: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 xml:space="preserve"> no se encuentran claramente diferenciadas.</w:t>
            </w:r>
          </w:p>
          <w:p w:rsidR="001029C8" w:rsidRDefault="001029C8" w:rsidP="001029C8">
            <w:pPr>
              <w:pStyle w:val="Prrafodelista"/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</w:p>
          <w:p w:rsidR="005A77DB" w:rsidRDefault="005A77DB" w:rsidP="001029C8">
            <w:pPr>
              <w:pStyle w:val="Prrafodelista"/>
              <w:numPr>
                <w:ilvl w:val="0"/>
                <w:numId w:val="6"/>
              </w:num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Reevaluar los requerimientos necesarios para implementar eficientemente HAZUS en Chile.</w:t>
            </w:r>
          </w:p>
          <w:p w:rsidR="001029C8" w:rsidRDefault="001029C8" w:rsidP="001029C8">
            <w:pPr>
              <w:pStyle w:val="Prrafodelista"/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</w:p>
          <w:p w:rsidR="001029C8" w:rsidRPr="00D6338B" w:rsidRDefault="005A77DB" w:rsidP="005A77DB">
            <w:pPr>
              <w:pStyle w:val="Prrafodelista"/>
              <w:numPr>
                <w:ilvl w:val="0"/>
                <w:numId w:val="6"/>
              </w:num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548235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es-CL"/>
              </w:rPr>
              <w:t>Revisar y actualizar periódicamente el plan de trabajo.</w:t>
            </w:r>
          </w:p>
        </w:tc>
      </w:tr>
    </w:tbl>
    <w:p w:rsidR="00B4209A" w:rsidRPr="00B4209A" w:rsidRDefault="00B4209A" w:rsidP="007E7700">
      <w:bookmarkStart w:id="0" w:name="_GoBack"/>
      <w:bookmarkEnd w:id="0"/>
    </w:p>
    <w:sectPr w:rsidR="00B4209A" w:rsidRPr="00B420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2EE"/>
    <w:multiLevelType w:val="hybridMultilevel"/>
    <w:tmpl w:val="3E3853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07DE"/>
    <w:multiLevelType w:val="hybridMultilevel"/>
    <w:tmpl w:val="12C0A5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85287"/>
    <w:multiLevelType w:val="hybridMultilevel"/>
    <w:tmpl w:val="A8BE1FA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C7D8F"/>
    <w:multiLevelType w:val="hybridMultilevel"/>
    <w:tmpl w:val="66A2DF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D4B26"/>
    <w:multiLevelType w:val="hybridMultilevel"/>
    <w:tmpl w:val="67C68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05183"/>
    <w:multiLevelType w:val="hybridMultilevel"/>
    <w:tmpl w:val="A3989E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F2740"/>
    <w:multiLevelType w:val="hybridMultilevel"/>
    <w:tmpl w:val="1B62FD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9A"/>
    <w:rsid w:val="001029C8"/>
    <w:rsid w:val="002767EE"/>
    <w:rsid w:val="00304BA5"/>
    <w:rsid w:val="003923CE"/>
    <w:rsid w:val="005A77DB"/>
    <w:rsid w:val="005C2620"/>
    <w:rsid w:val="007E7700"/>
    <w:rsid w:val="00862064"/>
    <w:rsid w:val="00AE55AC"/>
    <w:rsid w:val="00B4209A"/>
    <w:rsid w:val="00B84997"/>
    <w:rsid w:val="00BF3E42"/>
    <w:rsid w:val="00C30E06"/>
    <w:rsid w:val="00C36ED8"/>
    <w:rsid w:val="00D6338B"/>
    <w:rsid w:val="00F4574A"/>
    <w:rsid w:val="00FE51F2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6F3EF4-781F-4B12-A6F6-A54E468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0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Rojas Espinoza</dc:creator>
  <cp:keywords/>
  <dc:description/>
  <cp:lastModifiedBy>Paula Rojas Espinoza</cp:lastModifiedBy>
  <cp:revision>6</cp:revision>
  <cp:lastPrinted>2014-11-20T15:59:00Z</cp:lastPrinted>
  <dcterms:created xsi:type="dcterms:W3CDTF">2014-05-22T19:42:00Z</dcterms:created>
  <dcterms:modified xsi:type="dcterms:W3CDTF">2015-03-06T17:52:00Z</dcterms:modified>
</cp:coreProperties>
</file>