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0AA" w:rsidRPr="00EA4297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:rsidR="00BE50AA" w:rsidRDefault="00BE50AA" w:rsidP="00BE50AA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BE50AA" w:rsidRPr="00EB40FD" w:rsidRDefault="00BE50AA" w:rsidP="00BE50AA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de </w:t>
      </w:r>
      <w:proofErr w:type="spellStart"/>
      <w:r w:rsidRPr="00EB40FD">
        <w:rPr>
          <w:rFonts w:ascii="Verdana" w:hAnsi="Verdana"/>
          <w:sz w:val="20"/>
          <w:lang w:val="en-US"/>
        </w:rPr>
        <w:t>Proyectos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 w:rsidR="00F15539">
        <w:rPr>
          <w:rFonts w:ascii="Verdana" w:hAnsi="Verdana"/>
          <w:sz w:val="20"/>
          <w:lang w:val="en-US"/>
        </w:rPr>
        <w:t xml:space="preserve">de </w:t>
      </w:r>
      <w:proofErr w:type="spellStart"/>
      <w:r w:rsidR="00F15539">
        <w:rPr>
          <w:rFonts w:ascii="Verdana" w:hAnsi="Verdana"/>
          <w:sz w:val="20"/>
          <w:lang w:val="en-US"/>
        </w:rPr>
        <w:t>Iniciación</w:t>
      </w:r>
      <w:proofErr w:type="spellEnd"/>
      <w:r w:rsidR="00F15539">
        <w:rPr>
          <w:rFonts w:ascii="Verdana" w:hAnsi="Verdana"/>
          <w:sz w:val="20"/>
          <w:lang w:val="en-US"/>
        </w:rPr>
        <w:t xml:space="preserve"> 2017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</w:p>
    <w:p w:rsidR="00BE50AA" w:rsidRDefault="00BE50AA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</w:t>
      </w:r>
      <w:r w:rsidR="002B4F15" w:rsidRPr="002B4F15">
        <w:rPr>
          <w:rFonts w:ascii="Verdana" w:hAnsi="Verdana"/>
          <w:sz w:val="20"/>
          <w:lang w:val="en-US"/>
        </w:rPr>
        <w:t>Must use letter size, Verdana size 10 or similar</w:t>
      </w:r>
      <w:r w:rsidRPr="00A84490">
        <w:rPr>
          <w:rFonts w:ascii="Verdana" w:hAnsi="Verdana"/>
          <w:sz w:val="20"/>
          <w:lang w:val="en-US"/>
        </w:rPr>
        <w:t>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:rsidR="00C144FA" w:rsidRPr="00BE50AA" w:rsidRDefault="00C144FA" w:rsidP="00E94F57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12624E" w:rsidRPr="00BE50AA" w:rsidRDefault="0012624E" w:rsidP="00E94F57">
      <w:pPr>
        <w:ind w:right="147"/>
        <w:jc w:val="both"/>
        <w:rPr>
          <w:rFonts w:ascii="Verdana" w:hAnsi="Verdana"/>
          <w:sz w:val="20"/>
          <w:lang w:val="en-US"/>
        </w:rPr>
      </w:pPr>
    </w:p>
    <w:p w:rsidR="00436FE7" w:rsidRPr="00BE50AA" w:rsidRDefault="00216D57" w:rsidP="00436FE7">
      <w:pPr>
        <w:pStyle w:val="Textosinformato"/>
        <w:rPr>
          <w:rFonts w:ascii="Verdana" w:hAnsi="Verdana"/>
          <w:b/>
          <w:sz w:val="20"/>
          <w:szCs w:val="20"/>
          <w:lang w:val="en-US" w:eastAsia="en-US"/>
        </w:rPr>
      </w:pPr>
      <w:r w:rsidRPr="00216D57">
        <w:rPr>
          <w:rFonts w:ascii="Verdana" w:hAnsi="Verdana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745D285F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BE50AA" w:rsidRPr="00BE50AA">
        <w:rPr>
          <w:rFonts w:ascii="Verdana" w:hAnsi="Verdana"/>
          <w:b/>
          <w:sz w:val="20"/>
          <w:szCs w:val="20"/>
          <w:lang w:val="en-US" w:eastAsia="en-US"/>
        </w:rPr>
        <w:t>If you are submitting the proposal to the Technological Development Council</w:t>
      </w:r>
      <w:r w:rsidR="0012624E" w:rsidRPr="00BE50AA">
        <w:rPr>
          <w:rFonts w:ascii="Verdana" w:hAnsi="Verdana"/>
          <w:b/>
          <w:sz w:val="20"/>
          <w:szCs w:val="20"/>
          <w:lang w:val="en-US" w:eastAsia="en-US"/>
        </w:rPr>
        <w:t xml:space="preserve">, </w:t>
      </w:r>
      <w:r w:rsidR="00BE50AA">
        <w:rPr>
          <w:rFonts w:ascii="Verdana" w:hAnsi="Verdana"/>
          <w:b/>
          <w:sz w:val="20"/>
          <w:szCs w:val="20"/>
          <w:lang w:val="en-US" w:eastAsia="en-US"/>
        </w:rPr>
        <w:t>indicate the percentage of its total cost requested from FONDECYT.</w:t>
      </w:r>
      <w:r w:rsidR="00436FE7" w:rsidRPr="00BE50AA">
        <w:rPr>
          <w:rFonts w:ascii="Verdana" w:hAnsi="Verdana"/>
          <w:sz w:val="20"/>
          <w:szCs w:val="20"/>
          <w:lang w:val="en-US" w:eastAsia="en-US"/>
        </w:rPr>
        <w:t xml:space="preserve"> </w:t>
      </w:r>
    </w:p>
    <w:p w:rsidR="00347D36" w:rsidRPr="00BE50AA" w:rsidRDefault="00FA6E14" w:rsidP="009E1F8E">
      <w:pPr>
        <w:pStyle w:val="Textosinformato"/>
        <w:rPr>
          <w:rFonts w:ascii="Verdana" w:hAnsi="Verdana" w:cs="Arial"/>
          <w:vanish/>
          <w:sz w:val="20"/>
          <w:lang w:val="en-US"/>
        </w:rPr>
      </w:pPr>
      <w:r w:rsidRPr="00BE50AA">
        <w:rPr>
          <w:rFonts w:ascii="Verdana" w:hAnsi="Verdana"/>
          <w:sz w:val="20"/>
          <w:szCs w:val="20"/>
          <w:lang w:val="en-US" w:eastAsia="en-US"/>
        </w:rPr>
        <w:tab/>
      </w:r>
      <w:r w:rsidRPr="00BE50AA">
        <w:rPr>
          <w:rFonts w:ascii="Verdana" w:hAnsi="Verdana"/>
          <w:sz w:val="20"/>
          <w:szCs w:val="20"/>
          <w:lang w:val="en-US" w:eastAsia="en-US"/>
        </w:rPr>
        <w:tab/>
      </w:r>
      <w:r w:rsidRPr="00BE50AA">
        <w:rPr>
          <w:rFonts w:ascii="Verdana" w:hAnsi="Verdana"/>
          <w:sz w:val="20"/>
          <w:szCs w:val="20"/>
          <w:lang w:val="en-US" w:eastAsia="en-US"/>
        </w:rPr>
        <w:tab/>
      </w:r>
    </w:p>
    <w:p w:rsidR="00347D36" w:rsidRPr="00BE50AA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  <w:lang w:val="en-US"/>
        </w:rPr>
      </w:pPr>
    </w:p>
    <w:p w:rsidR="00347D36" w:rsidRPr="00BE50AA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:rsidR="00347D36" w:rsidRPr="00EA4297" w:rsidRDefault="002233C7" w:rsidP="00347D36">
      <w:pPr>
        <w:ind w:right="-62"/>
        <w:jc w:val="both"/>
        <w:rPr>
          <w:rFonts w:ascii="Verdana" w:hAnsi="Verdana"/>
          <w:b/>
          <w:caps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>TECHNICAL/SUPPORT STAFF</w:t>
      </w:r>
      <w:r w:rsidR="00AB7AB4" w:rsidRPr="00EA4297">
        <w:rPr>
          <w:rFonts w:ascii="Verdana" w:hAnsi="Verdana"/>
          <w:b/>
          <w:caps/>
          <w:sz w:val="20"/>
          <w:lang w:val="en-US"/>
        </w:rPr>
        <w:t xml:space="preserve"> </w:t>
      </w:r>
    </w:p>
    <w:p w:rsidR="00141FCE" w:rsidRPr="00EA4297" w:rsidRDefault="00141FCE" w:rsidP="00347D36">
      <w:pPr>
        <w:ind w:right="-62"/>
        <w:jc w:val="both"/>
        <w:rPr>
          <w:rFonts w:ascii="Verdana" w:hAnsi="Verdana"/>
          <w:sz w:val="20"/>
          <w:lang w:val="en-US"/>
        </w:rPr>
      </w:pPr>
    </w:p>
    <w:p w:rsidR="00013535" w:rsidRPr="00EA4297" w:rsidRDefault="002233C7" w:rsidP="00013535">
      <w:pPr>
        <w:ind w:right="147"/>
        <w:jc w:val="both"/>
        <w:rPr>
          <w:rFonts w:ascii="Verdana" w:hAnsi="Verdana"/>
          <w:sz w:val="20"/>
          <w:lang w:val="en-US"/>
        </w:rPr>
      </w:pPr>
      <w:r w:rsidRPr="00EA4297">
        <w:rPr>
          <w:rFonts w:ascii="Verdana" w:hAnsi="Verdana"/>
          <w:sz w:val="20"/>
          <w:lang w:val="en-US"/>
        </w:rPr>
        <w:t xml:space="preserve">For each technical/Support staff </w:t>
      </w:r>
      <w:r w:rsidR="008D18E3" w:rsidRPr="00EA4297">
        <w:rPr>
          <w:rFonts w:ascii="Verdana" w:hAnsi="Verdana"/>
          <w:sz w:val="20"/>
          <w:lang w:val="en-US"/>
        </w:rPr>
        <w:t xml:space="preserve">who will </w:t>
      </w:r>
      <w:r w:rsidR="008D18E3">
        <w:rPr>
          <w:rFonts w:ascii="Verdana" w:hAnsi="Verdana"/>
          <w:sz w:val="20"/>
          <w:lang w:val="en-US"/>
        </w:rPr>
        <w:t>perform</w:t>
      </w:r>
      <w:r w:rsidR="008D18E3" w:rsidRPr="00EA4297">
        <w:rPr>
          <w:rFonts w:ascii="Verdana" w:hAnsi="Verdana"/>
          <w:sz w:val="20"/>
          <w:lang w:val="en-US"/>
        </w:rPr>
        <w:t xml:space="preserve"> proposal</w:t>
      </w:r>
      <w:r w:rsidR="008D18E3">
        <w:rPr>
          <w:rFonts w:ascii="Verdana" w:hAnsi="Verdana"/>
          <w:sz w:val="20"/>
          <w:lang w:val="en-US"/>
        </w:rPr>
        <w:t xml:space="preserve">-related tasks </w:t>
      </w:r>
      <w:r w:rsidRPr="00EA4297">
        <w:rPr>
          <w:rFonts w:ascii="Verdana" w:hAnsi="Verdana"/>
          <w:sz w:val="20"/>
          <w:lang w:val="en-US"/>
        </w:rPr>
        <w:t>c</w:t>
      </w:r>
      <w:r w:rsidR="00141FCE" w:rsidRPr="00EA4297">
        <w:rPr>
          <w:rFonts w:ascii="Verdana" w:hAnsi="Verdana"/>
          <w:sz w:val="20"/>
          <w:lang w:val="en-US"/>
        </w:rPr>
        <w:t xml:space="preserve">omplete </w:t>
      </w:r>
      <w:r w:rsidRPr="00EA4297">
        <w:rPr>
          <w:rFonts w:ascii="Verdana" w:hAnsi="Verdana"/>
          <w:sz w:val="20"/>
          <w:lang w:val="en-US"/>
        </w:rPr>
        <w:t>the information requested in the table below and justify the amounts requested.</w:t>
      </w:r>
    </w:p>
    <w:p w:rsidR="008B27A0" w:rsidRPr="00EA4297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EA4297" w:rsidRPr="0012624E" w:rsidTr="00EA4297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:rsidR="00EA4297" w:rsidRPr="002233C7" w:rsidRDefault="00EA4297" w:rsidP="002233C7">
            <w:pPr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  <w:r w:rsidRPr="002233C7">
              <w:rPr>
                <w:rFonts w:ascii="Verdana" w:hAnsi="Verdana"/>
                <w:b/>
                <w:spacing w:val="-3"/>
                <w:sz w:val="20"/>
                <w:lang w:val="en-US"/>
              </w:rPr>
              <w:t>Technical and/or Support Staff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:rsidR="00EA4297" w:rsidRPr="009E1F8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Number</w:t>
            </w:r>
            <w:proofErr w:type="spellEnd"/>
            <w:r>
              <w:rPr>
                <w:rFonts w:ascii="Verdana" w:hAnsi="Verdana" w:cs="Arial"/>
                <w:b/>
                <w:sz w:val="20"/>
                <w:lang w:val="es-ES_tradnl"/>
              </w:rPr>
              <w:t xml:space="preserve"> of </w:t>
            </w: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Hours</w:t>
            </w:r>
            <w:proofErr w:type="spellEnd"/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:rsidR="00EA4297" w:rsidRPr="0012624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Number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20"/>
              </w:rPr>
              <w:t>Months</w:t>
            </w:r>
            <w:proofErr w:type="spellEnd"/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:rsidR="00EA4297" w:rsidRPr="0012624E" w:rsidRDefault="00253182" w:rsidP="00233EE4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Salary</w:t>
            </w:r>
            <w:proofErr w:type="spellEnd"/>
          </w:p>
        </w:tc>
      </w:tr>
      <w:tr w:rsidR="00EA4297" w:rsidRPr="0012624E" w:rsidTr="00EA4297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:rsidR="00EA4297" w:rsidRDefault="00EA4297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Week</w:t>
            </w:r>
            <w:proofErr w:type="spellEnd"/>
          </w:p>
        </w:tc>
        <w:tc>
          <w:tcPr>
            <w:tcW w:w="992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Month</w:t>
            </w:r>
            <w:proofErr w:type="spellEnd"/>
          </w:p>
        </w:tc>
        <w:tc>
          <w:tcPr>
            <w:tcW w:w="709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:rsidR="00EA4297" w:rsidRDefault="00EA4297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47D36" w:rsidRPr="002233C7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35352" w:rsidRPr="002233C7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</w:p>
    <w:p w:rsidR="00BE50AA" w:rsidRPr="00EB40FD" w:rsidRDefault="00BE50AA" w:rsidP="00BE50AA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:rsidR="00024ABA" w:rsidRPr="00BE50AA" w:rsidRDefault="00BE50AA" w:rsidP="00BE50AA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>Indicate the Undergraduate and Graduate theses you intend to fund through this proposal.</w:t>
      </w: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6A2FDD">
      <w:pPr>
        <w:ind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BE50AA" w:rsidRPr="00EB40FD" w:rsidRDefault="00347D36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:rsidR="00347D36" w:rsidRPr="00BE50AA" w:rsidRDefault="00BE50AA" w:rsidP="00BE50AA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="00347D36" w:rsidRPr="00BE50AA">
        <w:rPr>
          <w:rFonts w:ascii="Verdana" w:hAnsi="Verdana"/>
          <w:sz w:val="20"/>
          <w:lang w:val="en-US"/>
        </w:rPr>
        <w:t xml:space="preserve">  </w:t>
      </w:r>
    </w:p>
    <w:p w:rsidR="00347D36" w:rsidRPr="00BE50AA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347D36" w:rsidRPr="0012624E" w:rsidRDefault="00BE50AA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BE50AA">
        <w:rPr>
          <w:rFonts w:ascii="Verdana" w:hAnsi="Verdana"/>
          <w:b/>
          <w:caps/>
          <w:spacing w:val="-3"/>
          <w:sz w:val="20"/>
          <w:lang w:val="es-ES_tradnl"/>
        </w:rPr>
        <w:t>FOREIGN TRAVEL:</w:t>
      </w: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9E1F8E" w:rsidRPr="0012624E" w:rsidRDefault="00BE50AA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9E1F8E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BE50AA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EB40FD">
        <w:rPr>
          <w:rFonts w:ascii="Verdana" w:hAnsi="Verdana"/>
          <w:b/>
          <w:caps/>
          <w:spacing w:val="-3"/>
          <w:sz w:val="20"/>
        </w:rPr>
        <w:t>Domestic travel:</w:t>
      </w:r>
    </w:p>
    <w:p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BE50AA" w:rsidRPr="0012624E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E50AA" w:rsidRPr="0012624E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47D36" w:rsidRPr="0012624E" w:rsidRDefault="00347D36" w:rsidP="00BE50AA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E50AA" w:rsidRPr="00EB40FD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INTERNATIONAL COOPERATION FOREIGN TRAVEL: </w:t>
      </w:r>
    </w:p>
    <w:p w:rsidR="00347D36" w:rsidRPr="00BE50AA" w:rsidRDefault="00BE50AA" w:rsidP="00BE50AA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your funding request to carry out international cooperation activities in Chile.</w:t>
      </w: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E1F8E" w:rsidRPr="00BE50AA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9E1F8E" w:rsidRPr="0012624E" w:rsidRDefault="00BE50AA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9E1F8E" w:rsidRPr="0012624E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BE50AA" w:rsidRPr="00EB40FD" w:rsidRDefault="00BE50AA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:rsidR="00347D36" w:rsidRPr="00BE50AA" w:rsidRDefault="00BE50AA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1072"/>
        <w:gridCol w:w="1072"/>
        <w:gridCol w:w="1124"/>
      </w:tblGrid>
      <w:tr w:rsidR="00BE50AA" w:rsidRPr="0012624E" w:rsidTr="00BE50AA">
        <w:trPr>
          <w:trHeight w:val="468"/>
          <w:jc w:val="center"/>
        </w:trPr>
        <w:tc>
          <w:tcPr>
            <w:tcW w:w="6799" w:type="dxa"/>
            <w:vMerge w:val="restart"/>
            <w:shd w:val="clear" w:color="auto" w:fill="E6E6E6"/>
            <w:vAlign w:val="center"/>
          </w:tcPr>
          <w:p w:rsidR="00BE50AA" w:rsidRPr="0012624E" w:rsidRDefault="00BE50AA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3268" w:type="dxa"/>
            <w:gridSpan w:val="3"/>
            <w:shd w:val="clear" w:color="auto" w:fill="E6E6E6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Amount </w:t>
            </w: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(1000 CLP$)</w:t>
            </w:r>
          </w:p>
        </w:tc>
      </w:tr>
      <w:tr w:rsidR="009E1F8E" w:rsidRPr="0012624E" w:rsidTr="00BE50AA">
        <w:trPr>
          <w:trHeight w:val="429"/>
          <w:jc w:val="center"/>
        </w:trPr>
        <w:tc>
          <w:tcPr>
            <w:tcW w:w="6799" w:type="dxa"/>
            <w:vMerge/>
            <w:shd w:val="clear" w:color="auto" w:fill="E6E6E6"/>
          </w:tcPr>
          <w:p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1124" w:type="dxa"/>
            <w:shd w:val="clear" w:color="auto" w:fill="E6E6E6"/>
            <w:vAlign w:val="center"/>
          </w:tcPr>
          <w:p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BE50AA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BE50AA">
              <w:rPr>
                <w:rFonts w:ascii="Verdana" w:hAnsi="Verdana"/>
                <w:sz w:val="20"/>
                <w:lang w:val="en-US"/>
              </w:rPr>
              <w:t>Office Supplies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BE50AA">
            <w:pPr>
              <w:jc w:val="both"/>
              <w:rPr>
                <w:rFonts w:ascii="Verdana" w:hAnsi="Verdana"/>
                <w:sz w:val="20"/>
              </w:rPr>
            </w:pPr>
            <w:r w:rsidRPr="00BE50AA">
              <w:rPr>
                <w:rFonts w:ascii="Verdana" w:hAnsi="Verdana"/>
                <w:sz w:val="20"/>
              </w:rPr>
              <w:t>Computing-</w:t>
            </w:r>
            <w:proofErr w:type="spellStart"/>
            <w:r w:rsidRPr="00BE50AA">
              <w:rPr>
                <w:rFonts w:ascii="Verdana" w:hAnsi="Verdana"/>
                <w:sz w:val="20"/>
              </w:rPr>
              <w:t>related</w:t>
            </w:r>
            <w:proofErr w:type="spellEnd"/>
            <w:r w:rsidRPr="00BE50AA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BE50AA">
              <w:rPr>
                <w:rFonts w:ascii="Verdana" w:hAnsi="Verdana"/>
                <w:sz w:val="20"/>
              </w:rPr>
              <w:t>items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233EE4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BE50AA" w:rsidRDefault="00BE50AA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233EE4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BE50AA" w:rsidRPr="00BE50AA" w:rsidRDefault="00BE50AA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BE50AA" w:rsidRPr="0012624E" w:rsidRDefault="00BE50AA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233EE4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644170" w:rsidP="009E6C7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Outreach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to </w:t>
            </w:r>
            <w:proofErr w:type="spellStart"/>
            <w:r w:rsidRPr="00644170">
              <w:rPr>
                <w:rFonts w:ascii="Verdana" w:hAnsi="Verdana"/>
                <w:sz w:val="20"/>
              </w:rPr>
              <w:t>society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644170">
              <w:rPr>
                <w:rFonts w:ascii="Verdana" w:hAnsi="Verdana"/>
                <w:sz w:val="20"/>
              </w:rPr>
              <w:t>activities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644170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644170" w:rsidRDefault="00644170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Rent a car, freight payment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644170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644170" w:rsidRDefault="00644170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Purchase of office furniture and/or minor conditioning of physical space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644170" w:rsidP="009E6C7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Other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: </w:t>
            </w:r>
            <w:proofErr w:type="spellStart"/>
            <w:r w:rsidRPr="00644170">
              <w:rPr>
                <w:rFonts w:ascii="Verdana" w:hAnsi="Verdana"/>
                <w:sz w:val="20"/>
              </w:rPr>
              <w:t>specify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:rsidTr="00BE50AA">
        <w:trPr>
          <w:trHeight w:val="387"/>
          <w:jc w:val="center"/>
        </w:trPr>
        <w:tc>
          <w:tcPr>
            <w:tcW w:w="6799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1072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:rsidR="00BE50AA" w:rsidRPr="00EB40FD" w:rsidRDefault="00347D36" w:rsidP="00BE50AA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bookmarkStart w:id="0" w:name="_GoBack"/>
      <w:bookmarkEnd w:id="0"/>
      <w:r w:rsidRPr="00BE50AA">
        <w:rPr>
          <w:rFonts w:ascii="Verdana" w:hAnsi="Verdana"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="00BE50AA" w:rsidRPr="00EB40FD">
        <w:rPr>
          <w:rFonts w:ascii="Verdana" w:hAnsi="Verdana"/>
          <w:sz w:val="20"/>
          <w:lang w:val="en-US"/>
        </w:rPr>
        <w:t>:</w:t>
      </w:r>
      <w:r w:rsidR="00BE50AA" w:rsidRPr="00EB40FD">
        <w:rPr>
          <w:rFonts w:ascii="Verdana" w:hAnsi="Verdana"/>
          <w:sz w:val="20"/>
          <w:lang w:val="en-US"/>
        </w:rPr>
        <w:tab/>
      </w:r>
      <w:r w:rsidR="00BE50AA" w:rsidRPr="00EB40FD">
        <w:rPr>
          <w:rFonts w:ascii="Verdana" w:hAnsi="Verdana"/>
          <w:sz w:val="20"/>
          <w:lang w:val="en-US"/>
        </w:rPr>
        <w:tab/>
      </w:r>
    </w:p>
    <w:p w:rsidR="00BE50AA" w:rsidRDefault="00BE50AA" w:rsidP="00BE50AA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EB40FD">
        <w:rPr>
          <w:rFonts w:ascii="Verdana" w:hAnsi="Verdana"/>
          <w:sz w:val="20"/>
          <w:lang w:val="en-US"/>
        </w:rPr>
        <w:t>ítem</w:t>
      </w:r>
      <w:proofErr w:type="spellEnd"/>
      <w:r w:rsidRPr="00EB40FD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:rsidR="00347D36" w:rsidRPr="00BE50AA" w:rsidRDefault="00347D36" w:rsidP="00BE50AA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:rsidR="00237551" w:rsidRPr="00BE50AA" w:rsidRDefault="00BE50AA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t>T</w:t>
      </w:r>
      <w:r w:rsidR="00237551" w:rsidRPr="00BE50AA">
        <w:rPr>
          <w:rFonts w:ascii="Verdana" w:hAnsi="Verdana"/>
          <w:b/>
          <w:sz w:val="20"/>
          <w:lang w:val="en-US"/>
        </w:rPr>
        <w:t>ablet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Printers</w:t>
      </w:r>
      <w:r w:rsidR="00237551" w:rsidRPr="00BE50AA">
        <w:rPr>
          <w:rFonts w:ascii="Verdana" w:hAnsi="Verdana"/>
          <w:b/>
          <w:sz w:val="20"/>
          <w:lang w:val="en-US"/>
        </w:rPr>
        <w:t>, Notebook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Desktop Computers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>
        <w:rPr>
          <w:rFonts w:ascii="Verdana" w:hAnsi="Verdana"/>
          <w:b/>
          <w:sz w:val="20"/>
          <w:lang w:val="en-US"/>
        </w:rPr>
        <w:t>among others, must be included in this section</w:t>
      </w:r>
      <w:r w:rsidR="00237551" w:rsidRPr="00BE50AA">
        <w:rPr>
          <w:rFonts w:ascii="Verdana" w:hAnsi="Verdana"/>
          <w:b/>
          <w:sz w:val="20"/>
          <w:lang w:val="en-US"/>
        </w:rPr>
        <w:t>.</w:t>
      </w:r>
    </w:p>
    <w:p w:rsidR="00347D36" w:rsidRPr="00BE50AA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347D36" w:rsidRPr="0012624E" w:rsidRDefault="00BE50AA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proofErr w:type="spellStart"/>
      <w:r>
        <w:rPr>
          <w:rFonts w:ascii="Verdana" w:hAnsi="Verdana"/>
          <w:b/>
          <w:sz w:val="20"/>
          <w:lang w:val="es-ES_tradnl"/>
        </w:rPr>
        <w:t>Justification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of </w:t>
      </w:r>
      <w:proofErr w:type="spellStart"/>
      <w:r>
        <w:rPr>
          <w:rFonts w:ascii="Verdana" w:hAnsi="Verdana"/>
          <w:b/>
          <w:sz w:val="20"/>
          <w:lang w:val="es-ES_tradnl"/>
        </w:rPr>
        <w:t>your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</w:t>
      </w:r>
      <w:proofErr w:type="spellStart"/>
      <w:r>
        <w:rPr>
          <w:rFonts w:ascii="Verdana" w:hAnsi="Verdana"/>
          <w:b/>
          <w:sz w:val="20"/>
          <w:lang w:val="es-ES_tradnl"/>
        </w:rPr>
        <w:t>request</w:t>
      </w:r>
      <w:proofErr w:type="spellEnd"/>
      <w:r w:rsidR="00347D36" w:rsidRPr="0012624E">
        <w:rPr>
          <w:rFonts w:ascii="Verdana" w:hAnsi="Verdana"/>
          <w:b/>
          <w:sz w:val="20"/>
          <w:lang w:val="es-ES_tradnl"/>
        </w:rPr>
        <w:t>:</w:t>
      </w:r>
    </w:p>
    <w:p w:rsidR="00347D36" w:rsidRPr="0012624E" w:rsidRDefault="00347D36" w:rsidP="00347D36">
      <w:pPr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42A" w:rsidRDefault="0045042A">
      <w:r>
        <w:separator/>
      </w:r>
    </w:p>
  </w:endnote>
  <w:endnote w:type="continuationSeparator" w:id="0">
    <w:p w:rsidR="0045042A" w:rsidRDefault="0045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4F7019">
      <w:t>Iniciación en Investigación 2017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F15539">
      <w:t>Iniciación en Investigación 2017</w:t>
    </w:r>
  </w:p>
  <w:p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42A" w:rsidRDefault="0045042A">
      <w:r>
        <w:separator/>
      </w:r>
    </w:p>
  </w:footnote>
  <w:footnote w:type="continuationSeparator" w:id="0">
    <w:p w:rsidR="0045042A" w:rsidRDefault="00450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13535"/>
    <w:rsid w:val="00024ABA"/>
    <w:rsid w:val="00042BF9"/>
    <w:rsid w:val="0008626F"/>
    <w:rsid w:val="000E270F"/>
    <w:rsid w:val="000F70FB"/>
    <w:rsid w:val="0012624E"/>
    <w:rsid w:val="0013125C"/>
    <w:rsid w:val="0014111D"/>
    <w:rsid w:val="00141FCE"/>
    <w:rsid w:val="001D2C44"/>
    <w:rsid w:val="00216D57"/>
    <w:rsid w:val="002233C7"/>
    <w:rsid w:val="00233EE4"/>
    <w:rsid w:val="00237551"/>
    <w:rsid w:val="00241A59"/>
    <w:rsid w:val="00253182"/>
    <w:rsid w:val="002A4841"/>
    <w:rsid w:val="002B4F15"/>
    <w:rsid w:val="002C260E"/>
    <w:rsid w:val="002E4CFB"/>
    <w:rsid w:val="00305730"/>
    <w:rsid w:val="00335352"/>
    <w:rsid w:val="00347D36"/>
    <w:rsid w:val="00354EEA"/>
    <w:rsid w:val="00371AF9"/>
    <w:rsid w:val="003734F7"/>
    <w:rsid w:val="003929E8"/>
    <w:rsid w:val="003D7AE2"/>
    <w:rsid w:val="00436FE7"/>
    <w:rsid w:val="0045042A"/>
    <w:rsid w:val="00452CBD"/>
    <w:rsid w:val="0046475E"/>
    <w:rsid w:val="004A25FA"/>
    <w:rsid w:val="004F26D4"/>
    <w:rsid w:val="004F333E"/>
    <w:rsid w:val="004F7019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44170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D18E3"/>
    <w:rsid w:val="008E7CB5"/>
    <w:rsid w:val="00904182"/>
    <w:rsid w:val="00934D8A"/>
    <w:rsid w:val="009525EC"/>
    <w:rsid w:val="00990FF8"/>
    <w:rsid w:val="009911E5"/>
    <w:rsid w:val="009D241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50AA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CE24FB"/>
    <w:rsid w:val="00D3477A"/>
    <w:rsid w:val="00D81709"/>
    <w:rsid w:val="00DF37F3"/>
    <w:rsid w:val="00E349FC"/>
    <w:rsid w:val="00E456E2"/>
    <w:rsid w:val="00E918DB"/>
    <w:rsid w:val="00E94F57"/>
    <w:rsid w:val="00EA4297"/>
    <w:rsid w:val="00EC3EE7"/>
    <w:rsid w:val="00EE4548"/>
    <w:rsid w:val="00F15539"/>
    <w:rsid w:val="00F63330"/>
    <w:rsid w:val="00F733E3"/>
    <w:rsid w:val="00F86D92"/>
    <w:rsid w:val="00FA4C94"/>
    <w:rsid w:val="00FA6E1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AC14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33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33C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2233C7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4</cp:revision>
  <cp:lastPrinted>2016-04-01T14:54:00Z</cp:lastPrinted>
  <dcterms:created xsi:type="dcterms:W3CDTF">2017-03-21T20:02:00Z</dcterms:created>
  <dcterms:modified xsi:type="dcterms:W3CDTF">2017-04-13T19:52:00Z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