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E0" w:rsidRPr="0098739A" w:rsidRDefault="0098739A" w:rsidP="006762E6">
      <w:pPr>
        <w:jc w:val="center"/>
        <w:rPr>
          <w:rFonts w:ascii="Verdana" w:hAnsi="Verdana"/>
          <w:b/>
        </w:rPr>
      </w:pPr>
      <w:r w:rsidRPr="0098739A">
        <w:rPr>
          <w:rFonts w:ascii="Verdana" w:hAnsi="Verdana"/>
          <w:b/>
        </w:rPr>
        <w:t>PREGUNTAS FRECUENTES</w:t>
      </w:r>
    </w:p>
    <w:p w:rsidR="0098739A" w:rsidRDefault="0098739A" w:rsidP="006762E6">
      <w:pPr>
        <w:jc w:val="center"/>
        <w:rPr>
          <w:rFonts w:ascii="Verdana" w:hAnsi="Verdana"/>
          <w:b/>
        </w:rPr>
      </w:pPr>
      <w:r w:rsidRPr="0098739A">
        <w:rPr>
          <w:rFonts w:ascii="Verdana" w:hAnsi="Verdana"/>
          <w:b/>
        </w:rPr>
        <w:t>CONCURSOS DE LOS PROGRAMAS REGIONALES STIC/MATH AMSUD</w:t>
      </w:r>
    </w:p>
    <w:p w:rsidR="0098739A" w:rsidRDefault="0098739A" w:rsidP="006762E6">
      <w:pPr>
        <w:jc w:val="both"/>
        <w:rPr>
          <w:rFonts w:ascii="Verdana" w:hAnsi="Verdana"/>
          <w:b/>
        </w:rPr>
      </w:pPr>
    </w:p>
    <w:p w:rsidR="00DD1808" w:rsidRDefault="00DD1808" w:rsidP="006762E6">
      <w:pPr>
        <w:pStyle w:val="Paragraphedeliste"/>
        <w:numPr>
          <w:ilvl w:val="0"/>
          <w:numId w:val="1"/>
        </w:numPr>
        <w:jc w:val="both"/>
        <w:rPr>
          <w:rFonts w:ascii="Verdana" w:hAnsi="Verdana"/>
          <w:b/>
        </w:rPr>
      </w:pPr>
      <w:r>
        <w:rPr>
          <w:rFonts w:ascii="Verdana" w:hAnsi="Verdana"/>
          <w:b/>
        </w:rPr>
        <w:t>¿Quién</w:t>
      </w:r>
      <w:r w:rsidR="000007A3">
        <w:rPr>
          <w:rFonts w:ascii="Verdana" w:hAnsi="Verdana"/>
          <w:b/>
        </w:rPr>
        <w:t xml:space="preserve"> puede participar en</w:t>
      </w:r>
      <w:r>
        <w:rPr>
          <w:rFonts w:ascii="Verdana" w:hAnsi="Verdana"/>
          <w:b/>
        </w:rPr>
        <w:t xml:space="preserve"> los Concursos de los Programas Regionales STIC / MATH AmSud?</w:t>
      </w:r>
    </w:p>
    <w:p w:rsidR="00DD1808" w:rsidRDefault="00DD1808" w:rsidP="006762E6">
      <w:pPr>
        <w:pStyle w:val="En-tte"/>
        <w:tabs>
          <w:tab w:val="clear" w:pos="4536"/>
          <w:tab w:val="clear" w:pos="9072"/>
        </w:tabs>
        <w:spacing w:line="276" w:lineRule="auto"/>
        <w:jc w:val="both"/>
        <w:rPr>
          <w:rFonts w:ascii="Verdana" w:hAnsi="Verdana" w:cs="Arial"/>
          <w:lang w:val="es-UY"/>
        </w:rPr>
      </w:pPr>
      <w:r w:rsidRPr="00DD1808">
        <w:rPr>
          <w:rFonts w:ascii="Verdana" w:hAnsi="Verdana" w:cs="Arial"/>
          <w:lang w:val="es-UY"/>
        </w:rPr>
        <w:t>Pueden postular investigadores de unidades y laboratorios de investigación, públicos o privados, vinculados a establecimientos de enseñanza superior, organismos de investigación o empresas.</w:t>
      </w:r>
    </w:p>
    <w:p w:rsidR="00DD1808" w:rsidRPr="00DD1808" w:rsidRDefault="00DD1808" w:rsidP="006762E6">
      <w:pPr>
        <w:pStyle w:val="En-tte"/>
        <w:tabs>
          <w:tab w:val="clear" w:pos="4536"/>
          <w:tab w:val="clear" w:pos="9072"/>
        </w:tabs>
        <w:spacing w:line="276" w:lineRule="auto"/>
        <w:jc w:val="both"/>
        <w:rPr>
          <w:rFonts w:ascii="Verdana" w:hAnsi="Verdana" w:cs="Arial"/>
          <w:lang w:val="es-UY"/>
        </w:rPr>
      </w:pPr>
    </w:p>
    <w:p w:rsidR="00DD1808" w:rsidRDefault="00DD1808" w:rsidP="006762E6">
      <w:pPr>
        <w:pStyle w:val="En-tte"/>
        <w:tabs>
          <w:tab w:val="clear" w:pos="4536"/>
          <w:tab w:val="clear" w:pos="9072"/>
        </w:tabs>
        <w:spacing w:line="276" w:lineRule="auto"/>
        <w:jc w:val="both"/>
        <w:rPr>
          <w:rFonts w:ascii="Cambria" w:hAnsi="Cambria" w:cs="Arial"/>
          <w:u w:val="single"/>
          <w:lang w:val="es-UY"/>
        </w:rPr>
      </w:pPr>
      <w:r w:rsidRPr="00DD1808">
        <w:rPr>
          <w:rFonts w:ascii="Verdana" w:hAnsi="Verdana" w:cs="Arial"/>
          <w:lang w:val="es-UY"/>
        </w:rPr>
        <w:t xml:space="preserve">Cada proyecto deberá asociar </w:t>
      </w:r>
      <w:r w:rsidRPr="0026479E">
        <w:rPr>
          <w:rFonts w:ascii="Verdana" w:hAnsi="Verdana" w:cs="Arial"/>
          <w:b/>
          <w:u w:val="single"/>
          <w:lang w:val="es-UY"/>
        </w:rPr>
        <w:t>al menos un grupo de investigación francés</w:t>
      </w:r>
      <w:r w:rsidRPr="00DD1808">
        <w:rPr>
          <w:rFonts w:ascii="Verdana" w:hAnsi="Verdana" w:cs="Arial"/>
          <w:lang w:val="es-UY"/>
        </w:rPr>
        <w:t xml:space="preserve"> y </w:t>
      </w:r>
      <w:r w:rsidRPr="0026479E">
        <w:rPr>
          <w:rFonts w:ascii="Verdana" w:hAnsi="Verdana" w:cs="Arial"/>
          <w:b/>
          <w:u w:val="single"/>
          <w:lang w:val="es-UY"/>
        </w:rPr>
        <w:t>al menos dos grupos de investigación pertenecientes a dos países sudamericanos participantes</w:t>
      </w:r>
      <w:r w:rsidRPr="00DD1808">
        <w:rPr>
          <w:rFonts w:ascii="Cambria" w:hAnsi="Cambria" w:cs="Arial"/>
          <w:u w:val="single"/>
          <w:lang w:val="es-UY"/>
        </w:rPr>
        <w:t>.</w:t>
      </w:r>
    </w:p>
    <w:p w:rsidR="000007A3" w:rsidRDefault="000007A3" w:rsidP="006762E6">
      <w:pPr>
        <w:pStyle w:val="En-tte"/>
        <w:tabs>
          <w:tab w:val="clear" w:pos="4536"/>
          <w:tab w:val="clear" w:pos="9072"/>
        </w:tabs>
        <w:spacing w:line="276" w:lineRule="auto"/>
        <w:jc w:val="both"/>
        <w:rPr>
          <w:rFonts w:ascii="Cambria" w:hAnsi="Cambria" w:cs="Arial"/>
          <w:u w:val="single"/>
          <w:lang w:val="es-UY"/>
        </w:rPr>
      </w:pPr>
    </w:p>
    <w:p w:rsidR="000007A3" w:rsidRPr="000007A3" w:rsidRDefault="000007A3" w:rsidP="006762E6">
      <w:pPr>
        <w:pStyle w:val="En-tte"/>
        <w:tabs>
          <w:tab w:val="clear" w:pos="4536"/>
          <w:tab w:val="clear" w:pos="9072"/>
        </w:tabs>
        <w:spacing w:line="276" w:lineRule="auto"/>
        <w:jc w:val="both"/>
        <w:rPr>
          <w:rFonts w:ascii="Cambria" w:hAnsi="Cambria" w:cs="Arial"/>
          <w:u w:val="single"/>
          <w:lang w:val="es-UY"/>
        </w:rPr>
      </w:pPr>
    </w:p>
    <w:p w:rsidR="00DD1808" w:rsidRDefault="00DD1808" w:rsidP="006762E6">
      <w:pPr>
        <w:pStyle w:val="Paragraphedeliste"/>
        <w:numPr>
          <w:ilvl w:val="0"/>
          <w:numId w:val="1"/>
        </w:numPr>
        <w:jc w:val="both"/>
        <w:rPr>
          <w:rFonts w:ascii="Verdana" w:hAnsi="Verdana"/>
          <w:b/>
        </w:rPr>
      </w:pPr>
      <w:r>
        <w:rPr>
          <w:rFonts w:ascii="Verdana" w:hAnsi="Verdana"/>
          <w:b/>
        </w:rPr>
        <w:t>¿Cuáles son las áreas temáticas de los Concursos de los Programas Regionales STIC / MATH AmSud?</w:t>
      </w:r>
    </w:p>
    <w:p w:rsidR="00DD1808" w:rsidRDefault="00DD1808" w:rsidP="006762E6">
      <w:pPr>
        <w:widowControl w:val="0"/>
        <w:autoSpaceDE w:val="0"/>
        <w:autoSpaceDN w:val="0"/>
        <w:adjustRightInd w:val="0"/>
        <w:jc w:val="both"/>
        <w:rPr>
          <w:rFonts w:ascii="Verdana" w:hAnsi="Verdana" w:cs="Arial"/>
        </w:rPr>
      </w:pPr>
      <w:r w:rsidRPr="00DD1808">
        <w:rPr>
          <w:rFonts w:ascii="Verdana" w:hAnsi="Verdana"/>
        </w:rPr>
        <w:t>En el Programa Regional STIC AmSud,</w:t>
      </w:r>
      <w:r w:rsidRPr="00DD1808">
        <w:rPr>
          <w:rFonts w:ascii="Verdana" w:hAnsi="Verdana"/>
          <w:b/>
        </w:rPr>
        <w:t xml:space="preserve"> </w:t>
      </w:r>
      <w:r w:rsidRPr="00DD1808">
        <w:rPr>
          <w:rFonts w:ascii="Verdana" w:hAnsi="Verdana" w:cs="Arial"/>
        </w:rPr>
        <w:t>el llamado está abierto a todas las temáticas relacionadas al ámbito de las TIC’s. Las propuestas, cuyas temáticas científicas estén matizadas de otras áreas científicas tales como ciencias de la ingeniería, pueden considerarse dado que requieren también un importante trabajo innovador en TIC.</w:t>
      </w:r>
    </w:p>
    <w:p w:rsidR="00DD1808" w:rsidRDefault="00DD1808" w:rsidP="006762E6">
      <w:pPr>
        <w:widowControl w:val="0"/>
        <w:autoSpaceDE w:val="0"/>
        <w:autoSpaceDN w:val="0"/>
        <w:adjustRightInd w:val="0"/>
        <w:jc w:val="both"/>
        <w:rPr>
          <w:rFonts w:ascii="Verdana" w:hAnsi="Verdana" w:cs="Arial"/>
        </w:rPr>
      </w:pPr>
      <w:r>
        <w:rPr>
          <w:rFonts w:ascii="Verdana" w:hAnsi="Verdana" w:cs="Arial"/>
        </w:rPr>
        <w:t>En el Programa Regional MATH AmSud, el llamado está abierto a todas las temáticas relacionadas al ámbito de las matemáticas.</w:t>
      </w:r>
    </w:p>
    <w:p w:rsidR="000007A3" w:rsidRDefault="000007A3" w:rsidP="006762E6">
      <w:pPr>
        <w:widowControl w:val="0"/>
        <w:autoSpaceDE w:val="0"/>
        <w:autoSpaceDN w:val="0"/>
        <w:adjustRightInd w:val="0"/>
        <w:jc w:val="both"/>
        <w:rPr>
          <w:rFonts w:ascii="Verdana" w:hAnsi="Verdana" w:cs="Arial"/>
        </w:rPr>
      </w:pPr>
    </w:p>
    <w:p w:rsidR="00DD1808" w:rsidRPr="00DD1808" w:rsidRDefault="00DD1808" w:rsidP="006762E6">
      <w:pPr>
        <w:pStyle w:val="Paragraphedeliste"/>
        <w:widowControl w:val="0"/>
        <w:numPr>
          <w:ilvl w:val="0"/>
          <w:numId w:val="1"/>
        </w:numPr>
        <w:autoSpaceDE w:val="0"/>
        <w:autoSpaceDN w:val="0"/>
        <w:adjustRightInd w:val="0"/>
        <w:jc w:val="both"/>
        <w:rPr>
          <w:rFonts w:ascii="Verdana" w:hAnsi="Verdana" w:cs="Arial"/>
          <w:b/>
        </w:rPr>
      </w:pPr>
      <w:r w:rsidRPr="00DD1808">
        <w:rPr>
          <w:rFonts w:ascii="Verdana" w:hAnsi="Verdana"/>
          <w:b/>
        </w:rPr>
        <w:t>¿</w:t>
      </w:r>
      <w:r w:rsidRPr="00DD1808">
        <w:rPr>
          <w:rFonts w:ascii="Verdana" w:hAnsi="Verdana" w:cs="Arial"/>
          <w:b/>
        </w:rPr>
        <w:t>Cuáles son las modalidades de cooperación involucradas en los Programas Regionales STIC/MATH AmSud?</w:t>
      </w:r>
    </w:p>
    <w:p w:rsidR="00DD1808" w:rsidRPr="0026479E" w:rsidRDefault="00DD1808" w:rsidP="006762E6">
      <w:pPr>
        <w:pStyle w:val="En-tte"/>
        <w:tabs>
          <w:tab w:val="clear" w:pos="4536"/>
          <w:tab w:val="clear" w:pos="9072"/>
        </w:tabs>
        <w:spacing w:line="276" w:lineRule="auto"/>
        <w:jc w:val="both"/>
        <w:rPr>
          <w:rFonts w:ascii="Verdana" w:hAnsi="Verdana" w:cs="Arial"/>
          <w:lang w:val="es-UY"/>
        </w:rPr>
      </w:pPr>
      <w:r w:rsidRPr="0026479E">
        <w:rPr>
          <w:rFonts w:ascii="Verdana" w:hAnsi="Verdana" w:cs="Arial"/>
        </w:rPr>
        <w:t xml:space="preserve">Se presentan </w:t>
      </w:r>
      <w:r w:rsidRPr="0026479E">
        <w:rPr>
          <w:rFonts w:ascii="Verdana" w:hAnsi="Verdana" w:cs="Arial"/>
          <w:lang w:val="es-UY"/>
        </w:rPr>
        <w:t>proyectos conjuntos de investigación y desarrollo, a través de intercambios entre los equipos participantes (estancias de investigación), la realización de talleres y/o de escuelas intensivas (cursos de corta duración) que permitan la participación de profesores y estudiantes.</w:t>
      </w:r>
    </w:p>
    <w:p w:rsidR="0026479E" w:rsidRPr="0026479E" w:rsidRDefault="0026479E" w:rsidP="006762E6">
      <w:pPr>
        <w:autoSpaceDE w:val="0"/>
        <w:autoSpaceDN w:val="0"/>
        <w:adjustRightInd w:val="0"/>
        <w:spacing w:after="0"/>
        <w:jc w:val="both"/>
        <w:rPr>
          <w:rFonts w:ascii="Verdana" w:hAnsi="Verdana" w:cs="Arial"/>
          <w:lang w:val="es-UY"/>
        </w:rPr>
      </w:pPr>
    </w:p>
    <w:p w:rsidR="00DD1808" w:rsidRPr="0026479E" w:rsidRDefault="0026479E" w:rsidP="006762E6">
      <w:pPr>
        <w:autoSpaceDE w:val="0"/>
        <w:autoSpaceDN w:val="0"/>
        <w:adjustRightInd w:val="0"/>
        <w:spacing w:after="0"/>
        <w:jc w:val="both"/>
        <w:rPr>
          <w:rFonts w:ascii="Verdana" w:hAnsi="Verdana" w:cs="Cambria"/>
        </w:rPr>
      </w:pPr>
      <w:r>
        <w:rPr>
          <w:rFonts w:ascii="Verdana" w:hAnsi="Verdana" w:cs="Cambria"/>
        </w:rPr>
        <w:t xml:space="preserve">- </w:t>
      </w:r>
      <w:r w:rsidR="00DD1808" w:rsidRPr="0026479E">
        <w:rPr>
          <w:rFonts w:ascii="Verdana" w:hAnsi="Verdana" w:cs="Cambria"/>
        </w:rPr>
        <w:t>Sólo se financiarán intercambios de una duración igual o inferior a 30 días.</w:t>
      </w:r>
    </w:p>
    <w:p w:rsidR="00DD1808" w:rsidRPr="0026479E" w:rsidRDefault="00DD1808" w:rsidP="006762E6">
      <w:pPr>
        <w:autoSpaceDE w:val="0"/>
        <w:autoSpaceDN w:val="0"/>
        <w:adjustRightInd w:val="0"/>
        <w:spacing w:after="0"/>
        <w:jc w:val="both"/>
        <w:rPr>
          <w:rFonts w:ascii="Verdana" w:hAnsi="Verdana" w:cs="Cambria"/>
        </w:rPr>
      </w:pPr>
      <w:r w:rsidRPr="0026479E">
        <w:rPr>
          <w:rFonts w:ascii="Verdana" w:hAnsi="Verdana" w:cs="Times New Roman"/>
        </w:rPr>
        <w:t xml:space="preserve">- </w:t>
      </w:r>
      <w:r w:rsidRPr="0026479E">
        <w:rPr>
          <w:rFonts w:ascii="Verdana" w:hAnsi="Verdana" w:cs="Cambria"/>
        </w:rPr>
        <w:t>Se recomienda particularmente que la duración de los inte</w:t>
      </w:r>
      <w:r w:rsidR="0026479E">
        <w:rPr>
          <w:rFonts w:ascii="Verdana" w:hAnsi="Verdana" w:cs="Cambria"/>
        </w:rPr>
        <w:t xml:space="preserve">rcambios sea de un mínimo de 10 </w:t>
      </w:r>
      <w:r w:rsidRPr="0026479E">
        <w:rPr>
          <w:rFonts w:ascii="Verdana" w:hAnsi="Verdana" w:cs="Cambria"/>
        </w:rPr>
        <w:t xml:space="preserve">días en caso de traslados entre Francia y América del Sur </w:t>
      </w:r>
      <w:r w:rsidR="0026479E">
        <w:rPr>
          <w:rFonts w:ascii="Verdana" w:hAnsi="Verdana" w:cs="Cambria"/>
        </w:rPr>
        <w:t xml:space="preserve">(y vice versa), y de una semana </w:t>
      </w:r>
      <w:r w:rsidRPr="0026479E">
        <w:rPr>
          <w:rFonts w:ascii="Verdana" w:hAnsi="Verdana" w:cs="Cambria"/>
        </w:rPr>
        <w:t>dentro de la región sudamericana.</w:t>
      </w:r>
    </w:p>
    <w:p w:rsidR="00DD1808" w:rsidRPr="0026479E" w:rsidRDefault="00DD1808" w:rsidP="006762E6">
      <w:pPr>
        <w:autoSpaceDE w:val="0"/>
        <w:autoSpaceDN w:val="0"/>
        <w:adjustRightInd w:val="0"/>
        <w:spacing w:after="0"/>
        <w:jc w:val="both"/>
        <w:rPr>
          <w:rFonts w:ascii="Verdana" w:hAnsi="Verdana" w:cs="Cambria"/>
        </w:rPr>
      </w:pPr>
      <w:r w:rsidRPr="0026479E">
        <w:rPr>
          <w:rFonts w:ascii="Verdana" w:hAnsi="Verdana" w:cs="Times New Roman"/>
        </w:rPr>
        <w:t xml:space="preserve">- </w:t>
      </w:r>
      <w:r w:rsidRPr="0026479E">
        <w:rPr>
          <w:rFonts w:ascii="Verdana" w:hAnsi="Verdana" w:cs="Cambria"/>
        </w:rPr>
        <w:t>Se debe realizar, al menos, un intercambio de Francia a Améri</w:t>
      </w:r>
      <w:r w:rsidR="0026479E">
        <w:rPr>
          <w:rFonts w:ascii="Verdana" w:hAnsi="Verdana" w:cs="Cambria"/>
        </w:rPr>
        <w:t xml:space="preserve">ca del Sur y de América del Sur </w:t>
      </w:r>
      <w:r w:rsidRPr="0026479E">
        <w:rPr>
          <w:rFonts w:ascii="Verdana" w:hAnsi="Verdana" w:cs="Cambria"/>
        </w:rPr>
        <w:t>a Francia.</w:t>
      </w:r>
    </w:p>
    <w:p w:rsidR="00DD1808" w:rsidRPr="0026479E" w:rsidRDefault="00DD1808" w:rsidP="006762E6">
      <w:pPr>
        <w:autoSpaceDE w:val="0"/>
        <w:autoSpaceDN w:val="0"/>
        <w:adjustRightInd w:val="0"/>
        <w:spacing w:after="0"/>
        <w:jc w:val="both"/>
        <w:rPr>
          <w:rFonts w:ascii="Verdana" w:hAnsi="Verdana" w:cs="Cambria"/>
        </w:rPr>
      </w:pPr>
      <w:r w:rsidRPr="0026479E">
        <w:rPr>
          <w:rFonts w:ascii="Verdana" w:hAnsi="Verdana" w:cs="Times New Roman"/>
        </w:rPr>
        <w:lastRenderedPageBreak/>
        <w:t xml:space="preserve">- </w:t>
      </w:r>
      <w:r w:rsidRPr="0026479E">
        <w:rPr>
          <w:rFonts w:ascii="Verdana" w:hAnsi="Verdana" w:cs="Cambria"/>
        </w:rPr>
        <w:t>Asimismo, se valorará positivamente la realización de un</w:t>
      </w:r>
      <w:r w:rsidR="0026479E">
        <w:rPr>
          <w:rFonts w:ascii="Verdana" w:hAnsi="Verdana" w:cs="Cambria"/>
        </w:rPr>
        <w:t xml:space="preserve">a reunión de trabajo en América </w:t>
      </w:r>
      <w:r w:rsidRPr="0026479E">
        <w:rPr>
          <w:rFonts w:ascii="Verdana" w:hAnsi="Verdana" w:cs="Cambria"/>
        </w:rPr>
        <w:t>del Sur con todo el equipo de investigación.</w:t>
      </w:r>
    </w:p>
    <w:p w:rsidR="00DD1808" w:rsidRDefault="00DD1808" w:rsidP="006762E6">
      <w:pPr>
        <w:autoSpaceDE w:val="0"/>
        <w:autoSpaceDN w:val="0"/>
        <w:adjustRightInd w:val="0"/>
        <w:spacing w:after="0"/>
        <w:jc w:val="both"/>
        <w:rPr>
          <w:rFonts w:ascii="Verdana" w:hAnsi="Verdana" w:cs="Cambria"/>
        </w:rPr>
      </w:pPr>
      <w:r w:rsidRPr="0026479E">
        <w:rPr>
          <w:rFonts w:ascii="Verdana" w:hAnsi="Verdana" w:cs="Times New Roman"/>
        </w:rPr>
        <w:t xml:space="preserve">- </w:t>
      </w:r>
      <w:r w:rsidRPr="0026479E">
        <w:rPr>
          <w:rFonts w:ascii="Verdana" w:hAnsi="Verdana" w:cs="Cambria"/>
        </w:rPr>
        <w:t xml:space="preserve">El proyecto debe claramente mencionar las modalidades </w:t>
      </w:r>
      <w:r w:rsidR="0026479E">
        <w:rPr>
          <w:rFonts w:ascii="Verdana" w:hAnsi="Verdana" w:cs="Cambria"/>
        </w:rPr>
        <w:t xml:space="preserve">de participación de los jóvenes </w:t>
      </w:r>
      <w:r w:rsidRPr="0026479E">
        <w:rPr>
          <w:rFonts w:ascii="Verdana" w:hAnsi="Verdana" w:cs="Cambria"/>
        </w:rPr>
        <w:t>investigadores (misiones, actividades, etc.), las cuales serán valoradas positivamente.</w:t>
      </w:r>
    </w:p>
    <w:p w:rsidR="0026479E" w:rsidRDefault="0026479E" w:rsidP="006762E6">
      <w:pPr>
        <w:autoSpaceDE w:val="0"/>
        <w:autoSpaceDN w:val="0"/>
        <w:adjustRightInd w:val="0"/>
        <w:spacing w:after="0"/>
        <w:jc w:val="both"/>
        <w:rPr>
          <w:rFonts w:ascii="Verdana" w:hAnsi="Verdana" w:cs="Cambria"/>
          <w:b/>
        </w:rPr>
      </w:pPr>
    </w:p>
    <w:p w:rsidR="000007A3" w:rsidRPr="0026479E" w:rsidRDefault="000007A3" w:rsidP="006762E6">
      <w:pPr>
        <w:autoSpaceDE w:val="0"/>
        <w:autoSpaceDN w:val="0"/>
        <w:adjustRightInd w:val="0"/>
        <w:spacing w:after="0"/>
        <w:jc w:val="both"/>
        <w:rPr>
          <w:rFonts w:ascii="Verdana" w:hAnsi="Verdana" w:cs="Cambria"/>
          <w:b/>
        </w:rPr>
      </w:pPr>
    </w:p>
    <w:p w:rsidR="0026479E" w:rsidRPr="0026479E" w:rsidRDefault="0026479E" w:rsidP="006762E6">
      <w:pPr>
        <w:pStyle w:val="Paragraphedeliste"/>
        <w:numPr>
          <w:ilvl w:val="0"/>
          <w:numId w:val="1"/>
        </w:numPr>
        <w:autoSpaceDE w:val="0"/>
        <w:autoSpaceDN w:val="0"/>
        <w:adjustRightInd w:val="0"/>
        <w:spacing w:after="0"/>
        <w:jc w:val="both"/>
        <w:rPr>
          <w:rFonts w:ascii="Verdana" w:hAnsi="Verdana" w:cs="Cambria"/>
          <w:b/>
        </w:rPr>
      </w:pPr>
      <w:r w:rsidRPr="0026479E">
        <w:rPr>
          <w:rFonts w:ascii="Verdana" w:hAnsi="Verdana"/>
          <w:b/>
        </w:rPr>
        <w:t>¿</w:t>
      </w:r>
      <w:r w:rsidRPr="0026479E">
        <w:rPr>
          <w:rFonts w:ascii="Verdana" w:hAnsi="Verdana" w:cs="Cambria"/>
          <w:b/>
        </w:rPr>
        <w:t>Cuáles son las modalidades de financiamiento?</w:t>
      </w:r>
    </w:p>
    <w:p w:rsidR="0026479E" w:rsidRPr="0026479E" w:rsidRDefault="0026479E" w:rsidP="006762E6">
      <w:pPr>
        <w:autoSpaceDE w:val="0"/>
        <w:autoSpaceDN w:val="0"/>
        <w:adjustRightInd w:val="0"/>
        <w:spacing w:after="0"/>
        <w:jc w:val="both"/>
        <w:rPr>
          <w:rFonts w:ascii="Verdana" w:hAnsi="Verdana" w:cs="Cambria"/>
        </w:rPr>
      </w:pPr>
    </w:p>
    <w:p w:rsidR="0026479E" w:rsidRDefault="0026479E" w:rsidP="006762E6">
      <w:pPr>
        <w:pStyle w:val="En-tte"/>
        <w:numPr>
          <w:ilvl w:val="0"/>
          <w:numId w:val="4"/>
        </w:numPr>
        <w:tabs>
          <w:tab w:val="clear" w:pos="4536"/>
          <w:tab w:val="clear" w:pos="9072"/>
          <w:tab w:val="left" w:pos="360"/>
        </w:tabs>
        <w:suppressAutoHyphens/>
        <w:spacing w:line="276" w:lineRule="auto"/>
        <w:ind w:left="360"/>
        <w:jc w:val="both"/>
        <w:rPr>
          <w:rFonts w:ascii="Verdana" w:hAnsi="Verdana" w:cs="Arial"/>
          <w:lang w:val="es-UY"/>
        </w:rPr>
      </w:pPr>
      <w:r w:rsidRPr="0026479E">
        <w:rPr>
          <w:rFonts w:ascii="Verdana" w:hAnsi="Verdana" w:cs="Arial"/>
          <w:lang w:val="es-UY"/>
        </w:rPr>
        <w:t xml:space="preserve">Los recursos se entregarán anualmente. </w:t>
      </w:r>
    </w:p>
    <w:p w:rsidR="0026479E" w:rsidRPr="0026479E" w:rsidRDefault="0026479E" w:rsidP="006762E6">
      <w:pPr>
        <w:pStyle w:val="En-tte"/>
        <w:tabs>
          <w:tab w:val="clear" w:pos="4536"/>
          <w:tab w:val="clear" w:pos="9072"/>
          <w:tab w:val="left" w:pos="360"/>
        </w:tabs>
        <w:suppressAutoHyphens/>
        <w:spacing w:line="276" w:lineRule="auto"/>
        <w:ind w:left="360"/>
        <w:jc w:val="both"/>
        <w:rPr>
          <w:rFonts w:ascii="Verdana" w:hAnsi="Verdana" w:cs="Arial"/>
          <w:lang w:val="es-UY"/>
        </w:rPr>
      </w:pPr>
    </w:p>
    <w:p w:rsidR="0026479E" w:rsidRPr="0026479E" w:rsidRDefault="0026479E" w:rsidP="006762E6">
      <w:pPr>
        <w:pStyle w:val="En-tte"/>
        <w:numPr>
          <w:ilvl w:val="0"/>
          <w:numId w:val="4"/>
        </w:numPr>
        <w:tabs>
          <w:tab w:val="clear" w:pos="4536"/>
          <w:tab w:val="clear" w:pos="9072"/>
          <w:tab w:val="left" w:pos="360"/>
        </w:tabs>
        <w:suppressAutoHyphens/>
        <w:spacing w:line="276" w:lineRule="auto"/>
        <w:ind w:left="360"/>
        <w:jc w:val="both"/>
        <w:rPr>
          <w:rFonts w:ascii="Verdana" w:hAnsi="Verdana" w:cs="Arial"/>
          <w:lang w:val="es-UY"/>
        </w:rPr>
      </w:pPr>
      <w:r w:rsidRPr="0026479E">
        <w:rPr>
          <w:rFonts w:ascii="Verdana" w:hAnsi="Verdana" w:cs="Arial"/>
          <w:lang w:val="es-UY"/>
        </w:rPr>
        <w:t xml:space="preserve">La modalidad de financiamiento es la siguiente: </w:t>
      </w:r>
      <w:r w:rsidRPr="0026479E">
        <w:rPr>
          <w:rFonts w:ascii="Verdana" w:hAnsi="Verdana" w:cs="Arial"/>
          <w:b/>
          <w:lang w:val="es-UY"/>
        </w:rPr>
        <w:t>el organismo que envía cubre los gastos de pasajes y los gastos de estadía de sus equipos.</w:t>
      </w:r>
    </w:p>
    <w:p w:rsidR="0026479E" w:rsidRPr="0026479E" w:rsidRDefault="0026479E" w:rsidP="006762E6">
      <w:pPr>
        <w:pStyle w:val="En-tte"/>
        <w:tabs>
          <w:tab w:val="clear" w:pos="4536"/>
          <w:tab w:val="clear" w:pos="9072"/>
          <w:tab w:val="left" w:pos="360"/>
        </w:tabs>
        <w:suppressAutoHyphens/>
        <w:spacing w:line="276" w:lineRule="auto"/>
        <w:jc w:val="both"/>
        <w:rPr>
          <w:rFonts w:ascii="Verdana" w:hAnsi="Verdana" w:cs="Arial"/>
          <w:lang w:val="es-UY"/>
        </w:rPr>
      </w:pPr>
    </w:p>
    <w:p w:rsidR="0026479E" w:rsidRDefault="0026479E" w:rsidP="006762E6">
      <w:pPr>
        <w:pStyle w:val="En-tte"/>
        <w:numPr>
          <w:ilvl w:val="0"/>
          <w:numId w:val="4"/>
        </w:numPr>
        <w:tabs>
          <w:tab w:val="clear" w:pos="4536"/>
          <w:tab w:val="clear" w:pos="9072"/>
          <w:tab w:val="left" w:pos="360"/>
        </w:tabs>
        <w:suppressAutoHyphens/>
        <w:spacing w:line="276" w:lineRule="auto"/>
        <w:ind w:left="360"/>
        <w:jc w:val="both"/>
        <w:rPr>
          <w:rFonts w:ascii="Verdana" w:hAnsi="Verdana" w:cs="Arial"/>
          <w:lang w:val="es-UY"/>
        </w:rPr>
      </w:pPr>
      <w:r w:rsidRPr="0026479E">
        <w:rPr>
          <w:rFonts w:ascii="Verdana" w:hAnsi="Verdana" w:cs="Arial"/>
          <w:lang w:val="es-UY"/>
        </w:rPr>
        <w:t>Los gastos serán detallados indicando número de intercambios, objetivos de cada uno, duración, país de destino y nombre del beneficiario.</w:t>
      </w:r>
    </w:p>
    <w:p w:rsidR="0026479E" w:rsidRPr="0026479E" w:rsidRDefault="0026479E" w:rsidP="006762E6">
      <w:pPr>
        <w:pStyle w:val="En-tte"/>
        <w:tabs>
          <w:tab w:val="clear" w:pos="4536"/>
          <w:tab w:val="clear" w:pos="9072"/>
          <w:tab w:val="left" w:pos="360"/>
        </w:tabs>
        <w:suppressAutoHyphens/>
        <w:spacing w:line="276" w:lineRule="auto"/>
        <w:jc w:val="both"/>
        <w:rPr>
          <w:rFonts w:ascii="Verdana" w:hAnsi="Verdana" w:cs="Arial"/>
          <w:lang w:val="es-UY"/>
        </w:rPr>
      </w:pPr>
    </w:p>
    <w:p w:rsidR="0026479E" w:rsidRPr="0026479E" w:rsidRDefault="0026479E" w:rsidP="006762E6">
      <w:pPr>
        <w:pStyle w:val="En-tte"/>
        <w:numPr>
          <w:ilvl w:val="0"/>
          <w:numId w:val="4"/>
        </w:numPr>
        <w:tabs>
          <w:tab w:val="clear" w:pos="4536"/>
          <w:tab w:val="clear" w:pos="9072"/>
          <w:tab w:val="left" w:pos="360"/>
        </w:tabs>
        <w:suppressAutoHyphens/>
        <w:spacing w:line="276" w:lineRule="auto"/>
        <w:ind w:left="360"/>
        <w:jc w:val="both"/>
        <w:rPr>
          <w:rFonts w:ascii="Verdana" w:hAnsi="Verdana" w:cs="Arial"/>
          <w:lang w:val="es-UY"/>
        </w:rPr>
      </w:pPr>
      <w:r w:rsidRPr="0026479E">
        <w:rPr>
          <w:rFonts w:ascii="Verdana" w:hAnsi="Verdana" w:cs="Arial"/>
          <w:lang w:val="es-UY"/>
        </w:rPr>
        <w:t>Los presupuestos deberán indicar los montos solicitados a:</w:t>
      </w:r>
    </w:p>
    <w:p w:rsidR="0026479E" w:rsidRPr="0026479E" w:rsidRDefault="0026479E" w:rsidP="006762E6">
      <w:pPr>
        <w:pStyle w:val="En-tte"/>
        <w:numPr>
          <w:ilvl w:val="0"/>
          <w:numId w:val="4"/>
        </w:numPr>
        <w:tabs>
          <w:tab w:val="clear" w:pos="4536"/>
          <w:tab w:val="clear" w:pos="9072"/>
          <w:tab w:val="left" w:pos="1080"/>
        </w:tabs>
        <w:suppressAutoHyphens/>
        <w:spacing w:line="276" w:lineRule="auto"/>
        <w:ind w:left="1080"/>
        <w:jc w:val="both"/>
        <w:rPr>
          <w:rFonts w:ascii="Verdana" w:hAnsi="Verdana" w:cs="Arial"/>
          <w:lang w:val="es-UY"/>
        </w:rPr>
      </w:pPr>
      <w:r w:rsidRPr="0026479E">
        <w:rPr>
          <w:rFonts w:ascii="Verdana" w:hAnsi="Verdana" w:cs="Arial"/>
          <w:lang w:val="es-UY"/>
        </w:rPr>
        <w:t>cada organismo sudamericano participante,</w:t>
      </w:r>
    </w:p>
    <w:p w:rsidR="0026479E" w:rsidRPr="0026479E" w:rsidRDefault="0026479E" w:rsidP="006762E6">
      <w:pPr>
        <w:pStyle w:val="En-tte"/>
        <w:numPr>
          <w:ilvl w:val="0"/>
          <w:numId w:val="4"/>
        </w:numPr>
        <w:tabs>
          <w:tab w:val="clear" w:pos="4536"/>
          <w:tab w:val="clear" w:pos="9072"/>
          <w:tab w:val="left" w:pos="1080"/>
        </w:tabs>
        <w:suppressAutoHyphens/>
        <w:spacing w:line="276" w:lineRule="auto"/>
        <w:ind w:left="1080"/>
        <w:jc w:val="both"/>
        <w:rPr>
          <w:rFonts w:ascii="Verdana" w:hAnsi="Verdana" w:cs="Arial"/>
          <w:lang w:val="es-UY"/>
        </w:rPr>
      </w:pPr>
      <w:r w:rsidRPr="0026479E">
        <w:rPr>
          <w:rFonts w:ascii="Verdana" w:hAnsi="Verdana" w:cs="Arial"/>
          <w:lang w:val="es-UY"/>
        </w:rPr>
        <w:t>el Ministerio francés de Europa y de Asuntos Exteriores (MEAE)</w:t>
      </w:r>
    </w:p>
    <w:p w:rsidR="0026479E" w:rsidRPr="0026479E" w:rsidRDefault="0026479E" w:rsidP="006762E6">
      <w:pPr>
        <w:pStyle w:val="En-tte"/>
        <w:numPr>
          <w:ilvl w:val="0"/>
          <w:numId w:val="4"/>
        </w:numPr>
        <w:tabs>
          <w:tab w:val="clear" w:pos="4536"/>
          <w:tab w:val="clear" w:pos="9072"/>
          <w:tab w:val="left" w:pos="1080"/>
        </w:tabs>
        <w:suppressAutoHyphens/>
        <w:spacing w:line="276" w:lineRule="auto"/>
        <w:ind w:left="1080"/>
        <w:jc w:val="both"/>
        <w:rPr>
          <w:rFonts w:ascii="Verdana" w:hAnsi="Verdana" w:cs="Arial"/>
          <w:lang w:val="es-UY"/>
        </w:rPr>
      </w:pPr>
      <w:r w:rsidRPr="0026479E">
        <w:rPr>
          <w:rFonts w:ascii="Verdana" w:hAnsi="Verdana" w:cs="Arial"/>
          <w:lang w:val="es-UY"/>
        </w:rPr>
        <w:t>el o los organismos o laboratorios de investigación franceses.</w:t>
      </w:r>
    </w:p>
    <w:p w:rsidR="008B10F7" w:rsidRPr="008B10F7" w:rsidRDefault="0026479E" w:rsidP="006762E6">
      <w:pPr>
        <w:pStyle w:val="En-tte"/>
        <w:numPr>
          <w:ilvl w:val="0"/>
          <w:numId w:val="4"/>
        </w:numPr>
        <w:tabs>
          <w:tab w:val="clear" w:pos="4536"/>
          <w:tab w:val="clear" w:pos="9072"/>
          <w:tab w:val="left" w:pos="1080"/>
        </w:tabs>
        <w:suppressAutoHyphens/>
        <w:spacing w:line="276" w:lineRule="auto"/>
        <w:ind w:left="1080"/>
        <w:jc w:val="both"/>
        <w:rPr>
          <w:rFonts w:ascii="Verdana" w:hAnsi="Verdana" w:cs="Arial"/>
          <w:lang w:val="es-UY"/>
        </w:rPr>
      </w:pPr>
      <w:r w:rsidRPr="0026479E">
        <w:rPr>
          <w:rFonts w:ascii="Verdana" w:hAnsi="Verdana" w:cs="Arial"/>
          <w:lang w:val="es-UY"/>
        </w:rPr>
        <w:t xml:space="preserve">las otras fuentes de financiamiento externas al programa </w:t>
      </w:r>
    </w:p>
    <w:p w:rsidR="0026479E" w:rsidRPr="0026479E" w:rsidRDefault="0026479E" w:rsidP="006762E6">
      <w:pPr>
        <w:pStyle w:val="Puesto"/>
        <w:tabs>
          <w:tab w:val="left" w:pos="426"/>
        </w:tabs>
        <w:spacing w:line="276" w:lineRule="auto"/>
        <w:ind w:left="420" w:hanging="420"/>
        <w:jc w:val="both"/>
        <w:rPr>
          <w:rFonts w:ascii="Verdana" w:hAnsi="Verdana" w:cs="Arial"/>
          <w:sz w:val="22"/>
          <w:szCs w:val="22"/>
          <w:lang w:val="es-UY"/>
        </w:rPr>
      </w:pPr>
      <w:r w:rsidRPr="0026479E">
        <w:rPr>
          <w:rFonts w:ascii="Verdana" w:hAnsi="Verdana" w:cs="Arial"/>
          <w:sz w:val="22"/>
          <w:szCs w:val="22"/>
          <w:lang w:val="es-UY"/>
        </w:rPr>
        <w:t xml:space="preserve">- </w:t>
      </w:r>
      <w:r w:rsidRPr="0026479E">
        <w:rPr>
          <w:rFonts w:ascii="Verdana" w:hAnsi="Verdana" w:cs="Arial"/>
          <w:sz w:val="22"/>
          <w:szCs w:val="22"/>
          <w:lang w:val="es-UY"/>
        </w:rPr>
        <w:tab/>
      </w:r>
      <w:r w:rsidRPr="0026479E">
        <w:rPr>
          <w:rFonts w:ascii="Verdana" w:hAnsi="Verdana" w:cs="Arial"/>
          <w:b/>
          <w:sz w:val="22"/>
          <w:szCs w:val="22"/>
          <w:lang w:val="es-UY"/>
        </w:rPr>
        <w:t>Se recomienda contactar a cada institución nacional participante del programa para la  orientación sobre el financiamiento solicitado a las distintas contrapartes.</w:t>
      </w:r>
      <w:r w:rsidRPr="0026479E">
        <w:rPr>
          <w:rFonts w:ascii="Verdana" w:hAnsi="Verdana" w:cs="Arial"/>
          <w:sz w:val="22"/>
          <w:szCs w:val="22"/>
          <w:lang w:val="es-UY"/>
        </w:rPr>
        <w:t xml:space="preserve"> </w:t>
      </w:r>
    </w:p>
    <w:p w:rsidR="0026479E" w:rsidRPr="0026479E" w:rsidRDefault="0026479E" w:rsidP="006762E6">
      <w:pPr>
        <w:pStyle w:val="Puesto"/>
        <w:tabs>
          <w:tab w:val="left" w:pos="426"/>
        </w:tabs>
        <w:spacing w:line="276" w:lineRule="auto"/>
        <w:ind w:left="420" w:hanging="420"/>
        <w:jc w:val="both"/>
        <w:rPr>
          <w:rFonts w:ascii="Verdana" w:hAnsi="Verdana" w:cs="Arial"/>
          <w:sz w:val="22"/>
          <w:szCs w:val="22"/>
          <w:lang w:val="es-UY"/>
        </w:rPr>
      </w:pPr>
      <w:r w:rsidRPr="0026479E">
        <w:rPr>
          <w:rFonts w:ascii="Verdana" w:hAnsi="Verdana" w:cs="Arial"/>
          <w:sz w:val="22"/>
          <w:szCs w:val="22"/>
          <w:lang w:val="es-UY"/>
        </w:rPr>
        <w:t xml:space="preserve">-   Los financiamientos aprobados quedan sujetos a la disponibilidad presupuestaria anual de los diferentes organismos. </w:t>
      </w:r>
    </w:p>
    <w:p w:rsidR="0026479E" w:rsidRDefault="0026479E" w:rsidP="006762E6">
      <w:pPr>
        <w:pStyle w:val="Puesto"/>
        <w:tabs>
          <w:tab w:val="left" w:pos="426"/>
        </w:tabs>
        <w:spacing w:line="276" w:lineRule="auto"/>
        <w:ind w:left="420" w:hanging="420"/>
        <w:jc w:val="both"/>
        <w:rPr>
          <w:rFonts w:ascii="Verdana" w:hAnsi="Verdana"/>
          <w:sz w:val="22"/>
          <w:szCs w:val="22"/>
          <w:lang w:val="es-ES"/>
        </w:rPr>
      </w:pPr>
      <w:r w:rsidRPr="0026479E">
        <w:rPr>
          <w:rFonts w:ascii="Verdana" w:hAnsi="Verdana" w:cs="Arial"/>
          <w:sz w:val="22"/>
          <w:szCs w:val="22"/>
          <w:lang w:val="es-UY"/>
        </w:rPr>
        <w:t xml:space="preserve">-    </w:t>
      </w:r>
      <w:r w:rsidRPr="0026479E">
        <w:rPr>
          <w:rFonts w:ascii="Verdana" w:hAnsi="Verdana" w:cs="Arial"/>
          <w:sz w:val="22"/>
          <w:szCs w:val="22"/>
          <w:lang w:val="es-PE"/>
        </w:rPr>
        <w:t xml:space="preserve">Como referencia, las instituciones del programa aportan conjuntamente </w:t>
      </w:r>
      <w:r w:rsidRPr="0026479E">
        <w:rPr>
          <w:rFonts w:ascii="Verdana" w:hAnsi="Verdana" w:cs="Arial"/>
          <w:bCs/>
          <w:sz w:val="22"/>
          <w:szCs w:val="22"/>
          <w:lang w:val="es-PE"/>
        </w:rPr>
        <w:t>un monto</w:t>
      </w:r>
      <w:r w:rsidRPr="0026479E">
        <w:rPr>
          <w:rFonts w:ascii="Verdana" w:hAnsi="Verdana" w:cs="Arial"/>
          <w:b/>
          <w:bCs/>
          <w:sz w:val="22"/>
          <w:szCs w:val="22"/>
          <w:lang w:val="es-PE"/>
        </w:rPr>
        <w:t xml:space="preserve"> </w:t>
      </w:r>
      <w:r w:rsidRPr="0026479E">
        <w:rPr>
          <w:rFonts w:ascii="Verdana" w:hAnsi="Verdana" w:cs="Arial"/>
          <w:bCs/>
          <w:sz w:val="22"/>
          <w:szCs w:val="22"/>
          <w:lang w:val="es-PE"/>
        </w:rPr>
        <w:t>anual de aproximadamente</w:t>
      </w:r>
      <w:r w:rsidRPr="0026479E">
        <w:rPr>
          <w:rFonts w:ascii="Verdana" w:hAnsi="Verdana" w:cs="Arial"/>
          <w:sz w:val="22"/>
          <w:szCs w:val="22"/>
          <w:lang w:val="es-PE"/>
        </w:rPr>
        <w:t xml:space="preserve"> 10 000 € a 15 000 € por proyecto</w:t>
      </w:r>
      <w:r w:rsidRPr="0026479E">
        <w:rPr>
          <w:rFonts w:ascii="Verdana" w:hAnsi="Verdana"/>
          <w:sz w:val="22"/>
          <w:szCs w:val="22"/>
          <w:lang w:val="es-ES"/>
        </w:rPr>
        <w:t>.</w:t>
      </w:r>
    </w:p>
    <w:p w:rsidR="008B10F7" w:rsidRPr="008B10F7" w:rsidRDefault="008B10F7" w:rsidP="006762E6">
      <w:pPr>
        <w:pStyle w:val="Corpsdetexte"/>
        <w:jc w:val="both"/>
        <w:rPr>
          <w:lang w:val="es-ES" w:eastAsia="ar-SA"/>
        </w:rPr>
      </w:pPr>
    </w:p>
    <w:p w:rsidR="0026479E" w:rsidRPr="0026479E" w:rsidRDefault="0026479E" w:rsidP="006762E6">
      <w:pPr>
        <w:autoSpaceDE w:val="0"/>
        <w:autoSpaceDN w:val="0"/>
        <w:adjustRightInd w:val="0"/>
        <w:spacing w:after="0"/>
        <w:jc w:val="both"/>
        <w:rPr>
          <w:rFonts w:ascii="Verdana" w:hAnsi="Verdana" w:cs="Cambria"/>
          <w:b/>
        </w:rPr>
      </w:pPr>
      <w:r w:rsidRPr="0026479E">
        <w:rPr>
          <w:rFonts w:ascii="Verdana" w:hAnsi="Verdana" w:cs="Cambria"/>
          <w:b/>
        </w:rPr>
        <w:t xml:space="preserve">5. </w:t>
      </w:r>
      <w:r w:rsidRPr="0026479E">
        <w:rPr>
          <w:rFonts w:ascii="Verdana" w:hAnsi="Verdana"/>
          <w:b/>
        </w:rPr>
        <w:t>¿</w:t>
      </w:r>
      <w:r w:rsidRPr="0026479E">
        <w:rPr>
          <w:rFonts w:ascii="Verdana" w:hAnsi="Verdana" w:cs="Cambria"/>
          <w:b/>
        </w:rPr>
        <w:t>Cuáles son los principales criterios de selección de los proyectos?</w:t>
      </w:r>
    </w:p>
    <w:p w:rsidR="0026479E" w:rsidRDefault="0026479E" w:rsidP="006762E6">
      <w:pPr>
        <w:autoSpaceDE w:val="0"/>
        <w:autoSpaceDN w:val="0"/>
        <w:adjustRightInd w:val="0"/>
        <w:spacing w:after="0"/>
        <w:jc w:val="both"/>
        <w:rPr>
          <w:rFonts w:ascii="Verdana" w:hAnsi="Verdana" w:cs="Cambria"/>
        </w:rPr>
      </w:pPr>
    </w:p>
    <w:p w:rsidR="0026479E" w:rsidRPr="0026479E" w:rsidRDefault="0026479E" w:rsidP="006762E6">
      <w:pPr>
        <w:pStyle w:val="En-tte"/>
        <w:tabs>
          <w:tab w:val="clear" w:pos="4536"/>
          <w:tab w:val="clear" w:pos="9072"/>
          <w:tab w:val="left" w:pos="360"/>
        </w:tabs>
        <w:suppressAutoHyphens/>
        <w:spacing w:line="276" w:lineRule="auto"/>
        <w:jc w:val="both"/>
        <w:rPr>
          <w:rFonts w:ascii="Verdana" w:hAnsi="Verdana" w:cs="Arial"/>
          <w:lang w:val="es-UY"/>
        </w:rPr>
      </w:pPr>
      <w:r w:rsidRPr="0026479E">
        <w:rPr>
          <w:rFonts w:ascii="Verdana" w:hAnsi="Verdana" w:cs="Arial"/>
          <w:lang w:val="es-UY"/>
        </w:rPr>
        <w:t xml:space="preserve">Además de la excelencia científica, los principales criterios de selección de los proyectos son: </w:t>
      </w:r>
    </w:p>
    <w:p w:rsidR="0026479E" w:rsidRPr="0026479E" w:rsidRDefault="0026479E" w:rsidP="006762E6">
      <w:pPr>
        <w:pStyle w:val="En-tte"/>
        <w:numPr>
          <w:ilvl w:val="1"/>
          <w:numId w:val="5"/>
        </w:numPr>
        <w:tabs>
          <w:tab w:val="clear" w:pos="4536"/>
          <w:tab w:val="clear" w:pos="9072"/>
          <w:tab w:val="left" w:pos="1440"/>
        </w:tabs>
        <w:suppressAutoHyphens/>
        <w:spacing w:line="276" w:lineRule="auto"/>
        <w:jc w:val="both"/>
        <w:rPr>
          <w:rFonts w:ascii="Verdana" w:hAnsi="Verdana" w:cs="Arial"/>
          <w:lang w:val="es-UY"/>
        </w:rPr>
      </w:pPr>
      <w:r w:rsidRPr="0026479E">
        <w:rPr>
          <w:rFonts w:ascii="Verdana" w:hAnsi="Verdana" w:cs="Arial"/>
          <w:lang w:val="es-UY"/>
        </w:rPr>
        <w:t>su carácter innovador;</w:t>
      </w:r>
    </w:p>
    <w:p w:rsidR="0026479E" w:rsidRPr="0026479E" w:rsidRDefault="0026479E" w:rsidP="006762E6">
      <w:pPr>
        <w:pStyle w:val="En-tte"/>
        <w:numPr>
          <w:ilvl w:val="1"/>
          <w:numId w:val="5"/>
        </w:numPr>
        <w:tabs>
          <w:tab w:val="clear" w:pos="4536"/>
          <w:tab w:val="clear" w:pos="9072"/>
          <w:tab w:val="left" w:pos="1440"/>
        </w:tabs>
        <w:suppressAutoHyphens/>
        <w:spacing w:line="276" w:lineRule="auto"/>
        <w:jc w:val="both"/>
        <w:rPr>
          <w:rFonts w:ascii="Verdana" w:hAnsi="Verdana" w:cs="Arial"/>
          <w:lang w:val="es-UY"/>
        </w:rPr>
      </w:pPr>
      <w:r w:rsidRPr="0026479E">
        <w:rPr>
          <w:rFonts w:ascii="Verdana" w:hAnsi="Verdana" w:cs="Arial"/>
          <w:lang w:val="es-UY"/>
        </w:rPr>
        <w:t>la creación de nuevas colaboraciones internacionales;</w:t>
      </w:r>
    </w:p>
    <w:p w:rsidR="0026479E" w:rsidRPr="0026479E" w:rsidRDefault="0026479E" w:rsidP="006762E6">
      <w:pPr>
        <w:pStyle w:val="En-tte"/>
        <w:numPr>
          <w:ilvl w:val="1"/>
          <w:numId w:val="5"/>
        </w:numPr>
        <w:tabs>
          <w:tab w:val="clear" w:pos="4536"/>
          <w:tab w:val="clear" w:pos="9072"/>
          <w:tab w:val="left" w:pos="1440"/>
        </w:tabs>
        <w:suppressAutoHyphens/>
        <w:spacing w:line="276" w:lineRule="auto"/>
        <w:jc w:val="both"/>
        <w:rPr>
          <w:rFonts w:ascii="Verdana" w:hAnsi="Verdana" w:cs="Arial"/>
          <w:lang w:val="es-UY"/>
        </w:rPr>
      </w:pPr>
      <w:r w:rsidRPr="0026479E">
        <w:rPr>
          <w:rFonts w:ascii="Verdana" w:hAnsi="Verdana" w:cs="Arial"/>
          <w:lang w:val="es-UY"/>
        </w:rPr>
        <w:t>la complementariedad de los equipos de investigación participantes;</w:t>
      </w:r>
    </w:p>
    <w:p w:rsidR="0026479E" w:rsidRPr="0026479E" w:rsidRDefault="0026479E" w:rsidP="006762E6">
      <w:pPr>
        <w:pStyle w:val="En-tte"/>
        <w:numPr>
          <w:ilvl w:val="1"/>
          <w:numId w:val="5"/>
        </w:numPr>
        <w:tabs>
          <w:tab w:val="clear" w:pos="4536"/>
          <w:tab w:val="clear" w:pos="9072"/>
          <w:tab w:val="left" w:pos="1440"/>
        </w:tabs>
        <w:suppressAutoHyphens/>
        <w:spacing w:line="276" w:lineRule="auto"/>
        <w:jc w:val="both"/>
        <w:rPr>
          <w:rFonts w:ascii="Verdana" w:hAnsi="Verdana" w:cs="Arial"/>
          <w:lang w:val="es-UY"/>
        </w:rPr>
      </w:pPr>
      <w:r w:rsidRPr="0026479E">
        <w:rPr>
          <w:rFonts w:ascii="Verdana" w:hAnsi="Verdana" w:cs="Arial"/>
          <w:lang w:val="es-UY"/>
        </w:rPr>
        <w:t>la transferencia mutua de competencia y de innovación;</w:t>
      </w:r>
    </w:p>
    <w:p w:rsidR="0026479E" w:rsidRPr="0026479E" w:rsidRDefault="0026479E" w:rsidP="006762E6">
      <w:pPr>
        <w:pStyle w:val="En-tte"/>
        <w:numPr>
          <w:ilvl w:val="1"/>
          <w:numId w:val="5"/>
        </w:numPr>
        <w:tabs>
          <w:tab w:val="clear" w:pos="4536"/>
          <w:tab w:val="clear" w:pos="9072"/>
          <w:tab w:val="left" w:pos="1440"/>
        </w:tabs>
        <w:suppressAutoHyphens/>
        <w:spacing w:line="276" w:lineRule="auto"/>
        <w:jc w:val="both"/>
        <w:rPr>
          <w:rFonts w:ascii="Verdana" w:hAnsi="Verdana" w:cs="Arial"/>
          <w:lang w:val="es-UY"/>
        </w:rPr>
      </w:pPr>
      <w:r w:rsidRPr="0026479E">
        <w:rPr>
          <w:rFonts w:ascii="Verdana" w:hAnsi="Verdana" w:cs="Arial"/>
          <w:lang w:val="es-UY"/>
        </w:rPr>
        <w:t>los antecedentes de los grupos de investigación;</w:t>
      </w:r>
    </w:p>
    <w:p w:rsidR="0026479E" w:rsidRPr="0026479E" w:rsidRDefault="0026479E" w:rsidP="006762E6">
      <w:pPr>
        <w:pStyle w:val="En-tte"/>
        <w:numPr>
          <w:ilvl w:val="1"/>
          <w:numId w:val="5"/>
        </w:numPr>
        <w:tabs>
          <w:tab w:val="clear" w:pos="4536"/>
          <w:tab w:val="clear" w:pos="9072"/>
          <w:tab w:val="left" w:pos="1440"/>
        </w:tabs>
        <w:suppressAutoHyphens/>
        <w:spacing w:line="276" w:lineRule="auto"/>
        <w:jc w:val="both"/>
        <w:rPr>
          <w:rFonts w:ascii="Verdana" w:hAnsi="Verdana" w:cs="Arial"/>
          <w:lang w:val="es-UY"/>
        </w:rPr>
      </w:pPr>
      <w:r w:rsidRPr="0026479E">
        <w:rPr>
          <w:rFonts w:ascii="Verdana" w:hAnsi="Verdana" w:cs="Arial"/>
          <w:lang w:val="es-UY"/>
        </w:rPr>
        <w:lastRenderedPageBreak/>
        <w:t>la participación de doctorantes y/o post-doctorantes en los intercambios</w:t>
      </w:r>
    </w:p>
    <w:p w:rsidR="0026479E" w:rsidRPr="0026479E" w:rsidRDefault="0026479E" w:rsidP="006762E6">
      <w:pPr>
        <w:pStyle w:val="En-tte"/>
        <w:numPr>
          <w:ilvl w:val="1"/>
          <w:numId w:val="5"/>
        </w:numPr>
        <w:tabs>
          <w:tab w:val="clear" w:pos="4536"/>
          <w:tab w:val="clear" w:pos="9072"/>
          <w:tab w:val="left" w:pos="1440"/>
        </w:tabs>
        <w:suppressAutoHyphens/>
        <w:spacing w:line="276" w:lineRule="auto"/>
        <w:jc w:val="both"/>
        <w:rPr>
          <w:rFonts w:ascii="Verdana" w:hAnsi="Verdana" w:cs="Arial"/>
          <w:lang w:val="es-UY"/>
        </w:rPr>
      </w:pPr>
      <w:r w:rsidRPr="0026479E">
        <w:rPr>
          <w:rFonts w:ascii="Verdana" w:hAnsi="Verdana" w:cs="Courier New"/>
          <w:color w:val="212121"/>
          <w:szCs w:val="20"/>
          <w:lang w:val="es-ES" w:eastAsia="es-CL"/>
        </w:rPr>
        <w:t>la promoción y valorización de las actividades conjuntas de investigación (co-publicaciones científicas, seminarios, talleres, adquisición de patentes en conjunto).</w:t>
      </w:r>
    </w:p>
    <w:p w:rsidR="006762E6" w:rsidRDefault="006762E6" w:rsidP="006762E6">
      <w:pPr>
        <w:autoSpaceDE w:val="0"/>
        <w:autoSpaceDN w:val="0"/>
        <w:adjustRightInd w:val="0"/>
        <w:spacing w:after="0"/>
        <w:jc w:val="both"/>
        <w:rPr>
          <w:rFonts w:ascii="Verdana" w:hAnsi="Verdana" w:cs="Cambria"/>
          <w:lang w:val="es-UY"/>
        </w:rPr>
      </w:pPr>
    </w:p>
    <w:p w:rsidR="00000667" w:rsidRDefault="00000667" w:rsidP="006762E6">
      <w:pPr>
        <w:autoSpaceDE w:val="0"/>
        <w:autoSpaceDN w:val="0"/>
        <w:adjustRightInd w:val="0"/>
        <w:spacing w:after="0"/>
        <w:jc w:val="both"/>
        <w:rPr>
          <w:rFonts w:ascii="Verdana" w:hAnsi="Verdana" w:cs="Cambria"/>
          <w:lang w:val="es-UY"/>
        </w:rPr>
      </w:pPr>
    </w:p>
    <w:p w:rsidR="0026479E" w:rsidRPr="00000667" w:rsidRDefault="00000667" w:rsidP="006762E6">
      <w:pPr>
        <w:pStyle w:val="Paragraphedeliste"/>
        <w:numPr>
          <w:ilvl w:val="0"/>
          <w:numId w:val="6"/>
        </w:numPr>
        <w:autoSpaceDE w:val="0"/>
        <w:autoSpaceDN w:val="0"/>
        <w:adjustRightInd w:val="0"/>
        <w:spacing w:after="0"/>
        <w:jc w:val="both"/>
        <w:rPr>
          <w:rFonts w:ascii="Verdana" w:hAnsi="Verdana" w:cs="Cambria"/>
          <w:b/>
          <w:lang w:val="es-UY"/>
        </w:rPr>
      </w:pPr>
      <w:r w:rsidRPr="00000667">
        <w:rPr>
          <w:rFonts w:ascii="Verdana" w:hAnsi="Verdana"/>
          <w:b/>
        </w:rPr>
        <w:t>¿</w:t>
      </w:r>
      <w:r w:rsidRPr="00000667">
        <w:rPr>
          <w:rFonts w:ascii="Verdana" w:hAnsi="Verdana" w:cs="Cambria"/>
          <w:b/>
          <w:lang w:val="es-UY"/>
        </w:rPr>
        <w:t>Como se realiza la evaluación de los proyectos?</w:t>
      </w:r>
    </w:p>
    <w:p w:rsidR="00000667" w:rsidRDefault="00000667" w:rsidP="006762E6">
      <w:pPr>
        <w:pStyle w:val="En-tte"/>
        <w:tabs>
          <w:tab w:val="clear" w:pos="4536"/>
          <w:tab w:val="clear" w:pos="9072"/>
          <w:tab w:val="left" w:pos="360"/>
        </w:tabs>
        <w:suppressAutoHyphens/>
        <w:spacing w:line="276" w:lineRule="auto"/>
        <w:jc w:val="both"/>
        <w:rPr>
          <w:rFonts w:ascii="Cambria" w:hAnsi="Cambria" w:cs="Arial"/>
          <w:lang w:val="es-UY"/>
        </w:rPr>
      </w:pPr>
    </w:p>
    <w:p w:rsidR="00000667" w:rsidRDefault="00000667" w:rsidP="006762E6">
      <w:pPr>
        <w:pStyle w:val="En-tte"/>
        <w:tabs>
          <w:tab w:val="clear" w:pos="4536"/>
          <w:tab w:val="clear" w:pos="9072"/>
          <w:tab w:val="left" w:pos="360"/>
        </w:tabs>
        <w:suppressAutoHyphens/>
        <w:spacing w:line="276" w:lineRule="auto"/>
        <w:jc w:val="both"/>
        <w:rPr>
          <w:rFonts w:ascii="Verdana" w:hAnsi="Verdana" w:cs="Arial"/>
          <w:lang w:val="es-UY"/>
        </w:rPr>
      </w:pPr>
      <w:r w:rsidRPr="00000667">
        <w:rPr>
          <w:rFonts w:ascii="Verdana" w:hAnsi="Verdana" w:cs="Arial"/>
          <w:lang w:val="es-UY"/>
        </w:rPr>
        <w:t xml:space="preserve">Se lleva a cabo una evaluación científica por parte de varios expertos externos internacionales designados por </w:t>
      </w:r>
      <w:r w:rsidR="006762E6">
        <w:rPr>
          <w:rFonts w:ascii="Verdana" w:hAnsi="Verdana" w:cs="Arial"/>
          <w:lang w:val="es-UY"/>
        </w:rPr>
        <w:t>los</w:t>
      </w:r>
      <w:r w:rsidRPr="00000667">
        <w:rPr>
          <w:rFonts w:ascii="Verdana" w:hAnsi="Verdana" w:cs="Arial"/>
          <w:lang w:val="es-UY"/>
        </w:rPr>
        <w:t xml:space="preserve"> Comité</w:t>
      </w:r>
      <w:r w:rsidR="006762E6">
        <w:rPr>
          <w:rFonts w:ascii="Verdana" w:hAnsi="Verdana" w:cs="Arial"/>
          <w:lang w:val="es-UY"/>
        </w:rPr>
        <w:t>s</w:t>
      </w:r>
      <w:r w:rsidRPr="00000667">
        <w:rPr>
          <w:rFonts w:ascii="Verdana" w:hAnsi="Verdana" w:cs="Arial"/>
          <w:lang w:val="es-UY"/>
        </w:rPr>
        <w:t xml:space="preserve"> Científico</w:t>
      </w:r>
      <w:r w:rsidR="006762E6">
        <w:rPr>
          <w:rFonts w:ascii="Verdana" w:hAnsi="Verdana" w:cs="Arial"/>
          <w:lang w:val="es-UY"/>
        </w:rPr>
        <w:t>s</w:t>
      </w:r>
      <w:r w:rsidR="008B10F7">
        <w:rPr>
          <w:rFonts w:ascii="Verdana" w:hAnsi="Verdana" w:cs="Arial"/>
          <w:lang w:val="es-UY"/>
        </w:rPr>
        <w:t xml:space="preserve"> para cada proyecto</w:t>
      </w:r>
      <w:r w:rsidRPr="00000667">
        <w:rPr>
          <w:rFonts w:ascii="Verdana" w:hAnsi="Verdana" w:cs="Arial"/>
          <w:lang w:val="es-UY"/>
        </w:rPr>
        <w:t xml:space="preserve">. Luego, se realiza la revisión de las evaluaciones internacionales y la clasificación de los proyectos </w:t>
      </w:r>
      <w:r w:rsidR="006762E6">
        <w:rPr>
          <w:rFonts w:ascii="Verdana" w:hAnsi="Verdana" w:cs="Arial"/>
          <w:lang w:val="es-UY"/>
        </w:rPr>
        <w:t>por parte de los</w:t>
      </w:r>
      <w:r w:rsidRPr="00000667">
        <w:rPr>
          <w:rFonts w:ascii="Verdana" w:hAnsi="Verdana" w:cs="Arial"/>
          <w:lang w:val="es-UY"/>
        </w:rPr>
        <w:t xml:space="preserve"> Comité</w:t>
      </w:r>
      <w:r w:rsidR="006762E6">
        <w:rPr>
          <w:rFonts w:ascii="Verdana" w:hAnsi="Verdana" w:cs="Arial"/>
          <w:lang w:val="es-UY"/>
        </w:rPr>
        <w:t>s</w:t>
      </w:r>
      <w:r w:rsidRPr="00000667">
        <w:rPr>
          <w:rFonts w:ascii="Verdana" w:hAnsi="Verdana" w:cs="Arial"/>
          <w:lang w:val="es-UY"/>
        </w:rPr>
        <w:t xml:space="preserve"> Científico</w:t>
      </w:r>
      <w:r w:rsidR="006762E6">
        <w:rPr>
          <w:rFonts w:ascii="Verdana" w:hAnsi="Verdana" w:cs="Arial"/>
          <w:lang w:val="es-UY"/>
        </w:rPr>
        <w:t>s</w:t>
      </w:r>
      <w:r w:rsidRPr="00000667">
        <w:rPr>
          <w:rFonts w:ascii="Verdana" w:hAnsi="Verdana" w:cs="Arial"/>
          <w:lang w:val="es-UY"/>
        </w:rPr>
        <w:t>.</w:t>
      </w:r>
    </w:p>
    <w:p w:rsidR="00000667" w:rsidRPr="00000667" w:rsidRDefault="00000667" w:rsidP="006762E6">
      <w:pPr>
        <w:pStyle w:val="En-tte"/>
        <w:tabs>
          <w:tab w:val="clear" w:pos="4536"/>
          <w:tab w:val="clear" w:pos="9072"/>
          <w:tab w:val="left" w:pos="360"/>
        </w:tabs>
        <w:suppressAutoHyphens/>
        <w:spacing w:line="276" w:lineRule="auto"/>
        <w:jc w:val="both"/>
        <w:rPr>
          <w:rFonts w:ascii="Verdana" w:hAnsi="Verdana" w:cs="Arial"/>
          <w:lang w:val="es-UY"/>
        </w:rPr>
      </w:pPr>
    </w:p>
    <w:p w:rsidR="00000667" w:rsidRPr="00000667" w:rsidRDefault="00000667" w:rsidP="006762E6">
      <w:pPr>
        <w:pStyle w:val="En-tte"/>
        <w:tabs>
          <w:tab w:val="clear" w:pos="4536"/>
          <w:tab w:val="clear" w:pos="9072"/>
          <w:tab w:val="left" w:pos="360"/>
        </w:tabs>
        <w:suppressAutoHyphens/>
        <w:spacing w:line="276" w:lineRule="auto"/>
        <w:jc w:val="both"/>
        <w:rPr>
          <w:rFonts w:ascii="Verdana" w:hAnsi="Verdana" w:cs="Arial"/>
          <w:lang w:val="es-UY"/>
        </w:rPr>
      </w:pPr>
      <w:r>
        <w:rPr>
          <w:rFonts w:ascii="Verdana" w:hAnsi="Verdana" w:cs="Arial"/>
          <w:lang w:val="es-UY"/>
        </w:rPr>
        <w:t>Al</w:t>
      </w:r>
      <w:r w:rsidRPr="00000667">
        <w:rPr>
          <w:rFonts w:ascii="Verdana" w:hAnsi="Verdana" w:cs="Arial"/>
          <w:lang w:val="es-UY"/>
        </w:rPr>
        <w:t xml:space="preserve"> final, </w:t>
      </w:r>
      <w:r w:rsidR="006762E6">
        <w:rPr>
          <w:rFonts w:ascii="Verdana" w:hAnsi="Verdana" w:cs="Arial"/>
          <w:lang w:val="es-UY"/>
        </w:rPr>
        <w:t>los</w:t>
      </w:r>
      <w:r w:rsidRPr="00000667">
        <w:rPr>
          <w:rFonts w:ascii="Verdana" w:hAnsi="Verdana" w:cs="Arial"/>
          <w:lang w:val="es-UY"/>
        </w:rPr>
        <w:t xml:space="preserve"> Comité</w:t>
      </w:r>
      <w:r w:rsidR="006762E6">
        <w:rPr>
          <w:rFonts w:ascii="Verdana" w:hAnsi="Verdana" w:cs="Arial"/>
          <w:lang w:val="es-UY"/>
        </w:rPr>
        <w:t>s</w:t>
      </w:r>
      <w:r w:rsidRPr="00000667">
        <w:rPr>
          <w:rFonts w:ascii="Verdana" w:hAnsi="Verdana" w:cs="Arial"/>
          <w:lang w:val="es-UY"/>
        </w:rPr>
        <w:t xml:space="preserve"> Directivo</w:t>
      </w:r>
      <w:r w:rsidR="006762E6">
        <w:rPr>
          <w:rFonts w:ascii="Verdana" w:hAnsi="Verdana" w:cs="Arial"/>
          <w:lang w:val="es-UY"/>
        </w:rPr>
        <w:t>s</w:t>
      </w:r>
      <w:r w:rsidRPr="00000667">
        <w:rPr>
          <w:rFonts w:ascii="Verdana" w:hAnsi="Verdana" w:cs="Arial"/>
          <w:lang w:val="es-UY"/>
        </w:rPr>
        <w:t xml:space="preserve"> realiza</w:t>
      </w:r>
      <w:r w:rsidR="006762E6">
        <w:rPr>
          <w:rFonts w:ascii="Verdana" w:hAnsi="Verdana" w:cs="Arial"/>
          <w:lang w:val="es-UY"/>
        </w:rPr>
        <w:t>n</w:t>
      </w:r>
      <w:r w:rsidRPr="00000667">
        <w:rPr>
          <w:rFonts w:ascii="Verdana" w:hAnsi="Verdana" w:cs="Arial"/>
          <w:lang w:val="es-UY"/>
        </w:rPr>
        <w:t xml:space="preserve"> la selección de los proyectos, en base a la evaluaci</w:t>
      </w:r>
      <w:r w:rsidR="006762E6">
        <w:rPr>
          <w:rFonts w:ascii="Verdana" w:hAnsi="Verdana" w:cs="Arial"/>
          <w:lang w:val="es-UY"/>
        </w:rPr>
        <w:t>ón internacional, al informe de los</w:t>
      </w:r>
      <w:r w:rsidRPr="00000667">
        <w:rPr>
          <w:rFonts w:ascii="Verdana" w:hAnsi="Verdana" w:cs="Arial"/>
          <w:lang w:val="es-UY"/>
        </w:rPr>
        <w:t xml:space="preserve"> Comité</w:t>
      </w:r>
      <w:r w:rsidR="006762E6">
        <w:rPr>
          <w:rFonts w:ascii="Verdana" w:hAnsi="Verdana" w:cs="Arial"/>
          <w:lang w:val="es-UY"/>
        </w:rPr>
        <w:t>s</w:t>
      </w:r>
      <w:r w:rsidRPr="00000667">
        <w:rPr>
          <w:rFonts w:ascii="Verdana" w:hAnsi="Verdana" w:cs="Arial"/>
          <w:lang w:val="es-UY"/>
        </w:rPr>
        <w:t xml:space="preserve"> Científico</w:t>
      </w:r>
      <w:r w:rsidR="006762E6">
        <w:rPr>
          <w:rFonts w:ascii="Verdana" w:hAnsi="Verdana" w:cs="Arial"/>
          <w:lang w:val="es-UY"/>
        </w:rPr>
        <w:t>s</w:t>
      </w:r>
      <w:r w:rsidRPr="00000667">
        <w:rPr>
          <w:rFonts w:ascii="Verdana" w:hAnsi="Verdana" w:cs="Arial"/>
          <w:lang w:val="es-UY"/>
        </w:rPr>
        <w:t xml:space="preserve"> y a la disponibilidad presupuestaria de cada contraparte, </w:t>
      </w:r>
      <w:r w:rsidRPr="00000667">
        <w:rPr>
          <w:rFonts w:ascii="Verdana" w:hAnsi="Verdana" w:cs="Arial"/>
        </w:rPr>
        <w:t>en la Reunión Anual de los Pr</w:t>
      </w:r>
      <w:r w:rsidR="00D95120">
        <w:rPr>
          <w:rFonts w:ascii="Verdana" w:hAnsi="Verdana" w:cs="Arial"/>
        </w:rPr>
        <w:t>ogramas Regionales STIC/MATH AmSu</w:t>
      </w:r>
      <w:r w:rsidRPr="00000667">
        <w:rPr>
          <w:rFonts w:ascii="Verdana" w:hAnsi="Verdana" w:cs="Arial"/>
        </w:rPr>
        <w:t>d.</w:t>
      </w:r>
    </w:p>
    <w:p w:rsidR="00000667" w:rsidRPr="00000667" w:rsidRDefault="00000667" w:rsidP="006762E6">
      <w:pPr>
        <w:autoSpaceDE w:val="0"/>
        <w:autoSpaceDN w:val="0"/>
        <w:adjustRightInd w:val="0"/>
        <w:spacing w:after="0"/>
        <w:jc w:val="both"/>
        <w:rPr>
          <w:rFonts w:ascii="Verdana" w:hAnsi="Verdana" w:cs="Cambria"/>
          <w:lang w:val="es-UY"/>
        </w:rPr>
      </w:pPr>
    </w:p>
    <w:p w:rsidR="0026479E" w:rsidRPr="0026479E" w:rsidRDefault="0026479E" w:rsidP="006762E6">
      <w:pPr>
        <w:autoSpaceDE w:val="0"/>
        <w:autoSpaceDN w:val="0"/>
        <w:adjustRightInd w:val="0"/>
        <w:spacing w:after="0"/>
        <w:jc w:val="both"/>
        <w:rPr>
          <w:rFonts w:ascii="Verdana" w:hAnsi="Verdana" w:cs="Cambria"/>
          <w:lang w:val="es-UY"/>
        </w:rPr>
      </w:pPr>
    </w:p>
    <w:p w:rsidR="00DD1808" w:rsidRPr="0026479E" w:rsidRDefault="00DD1808" w:rsidP="006762E6">
      <w:pPr>
        <w:pStyle w:val="Paragraphedeliste"/>
        <w:numPr>
          <w:ilvl w:val="0"/>
          <w:numId w:val="6"/>
        </w:numPr>
        <w:jc w:val="both"/>
        <w:rPr>
          <w:rFonts w:ascii="Verdana" w:hAnsi="Verdana"/>
          <w:b/>
        </w:rPr>
      </w:pPr>
      <w:r w:rsidRPr="0026479E">
        <w:rPr>
          <w:rFonts w:ascii="Verdana" w:hAnsi="Verdana"/>
          <w:b/>
        </w:rPr>
        <w:t>¿Cuál es la duración de los proyectos y cuáles son las diferentes etapas de rendición de cuenta?</w:t>
      </w:r>
    </w:p>
    <w:p w:rsidR="00DD1808" w:rsidRPr="00DD1808" w:rsidRDefault="00DD1808" w:rsidP="006762E6">
      <w:pPr>
        <w:pStyle w:val="En-tte"/>
        <w:tabs>
          <w:tab w:val="clear" w:pos="4536"/>
          <w:tab w:val="clear" w:pos="9072"/>
        </w:tabs>
        <w:spacing w:line="276" w:lineRule="auto"/>
        <w:jc w:val="both"/>
        <w:rPr>
          <w:rFonts w:ascii="Verdana" w:hAnsi="Verdana" w:cs="Arial"/>
          <w:lang w:val="es-UY"/>
        </w:rPr>
      </w:pPr>
      <w:r w:rsidRPr="00DD1808">
        <w:rPr>
          <w:rFonts w:ascii="Verdana" w:hAnsi="Verdana" w:cs="Arial"/>
          <w:lang w:val="es-UY"/>
        </w:rPr>
        <w:t xml:space="preserve">Cada proyecto tendrá una duración de </w:t>
      </w:r>
      <w:r w:rsidRPr="00DD1808">
        <w:rPr>
          <w:rFonts w:ascii="Verdana" w:hAnsi="Verdana" w:cs="Arial"/>
          <w:b/>
          <w:lang w:val="es-UY"/>
        </w:rPr>
        <w:t>dos años</w:t>
      </w:r>
      <w:r w:rsidRPr="00DD1808">
        <w:rPr>
          <w:rFonts w:ascii="Verdana" w:hAnsi="Verdana" w:cs="Arial"/>
          <w:lang w:val="es-UY"/>
        </w:rPr>
        <w:t xml:space="preserve">. </w:t>
      </w:r>
    </w:p>
    <w:p w:rsidR="00DD1808" w:rsidRPr="00DD1808" w:rsidRDefault="00DD1808" w:rsidP="006762E6">
      <w:pPr>
        <w:pStyle w:val="En-tte"/>
        <w:tabs>
          <w:tab w:val="clear" w:pos="4536"/>
          <w:tab w:val="clear" w:pos="9072"/>
        </w:tabs>
        <w:spacing w:line="276" w:lineRule="auto"/>
        <w:ind w:left="720"/>
        <w:jc w:val="both"/>
        <w:rPr>
          <w:rFonts w:ascii="Verdana" w:hAnsi="Verdana" w:cs="Arial"/>
          <w:lang w:val="es-UY"/>
        </w:rPr>
      </w:pPr>
    </w:p>
    <w:p w:rsidR="00DD1808" w:rsidRPr="00DD1808" w:rsidRDefault="00DD1808" w:rsidP="006762E6">
      <w:pPr>
        <w:pStyle w:val="En-tte"/>
        <w:tabs>
          <w:tab w:val="clear" w:pos="4536"/>
          <w:tab w:val="clear" w:pos="9072"/>
        </w:tabs>
        <w:spacing w:line="276" w:lineRule="auto"/>
        <w:jc w:val="both"/>
        <w:rPr>
          <w:rFonts w:ascii="Verdana" w:hAnsi="Verdana" w:cs="Arial"/>
          <w:lang w:val="es-ES_tradnl"/>
        </w:rPr>
      </w:pPr>
      <w:r w:rsidRPr="00DD1808">
        <w:rPr>
          <w:rFonts w:ascii="Verdana" w:hAnsi="Verdana" w:cs="Arial"/>
          <w:lang w:val="es-UY"/>
        </w:rPr>
        <w:t xml:space="preserve">El Coordinador Internacional enviará a la Secretaría el informe de avance del proyecto antes del </w:t>
      </w:r>
      <w:r w:rsidRPr="00DD1808">
        <w:rPr>
          <w:rFonts w:ascii="Verdana" w:hAnsi="Verdana" w:cs="Arial"/>
          <w:b/>
          <w:lang w:val="es-UY"/>
        </w:rPr>
        <w:t>1</w:t>
      </w:r>
      <w:r w:rsidRPr="00DD1808">
        <w:rPr>
          <w:rFonts w:ascii="Verdana" w:hAnsi="Verdana" w:cs="Arial"/>
          <w:b/>
          <w:vertAlign w:val="superscript"/>
          <w:lang w:val="es-UY"/>
        </w:rPr>
        <w:t xml:space="preserve">er </w:t>
      </w:r>
      <w:r w:rsidRPr="00DD1808">
        <w:rPr>
          <w:rFonts w:ascii="Verdana" w:hAnsi="Verdana" w:cs="Arial"/>
          <w:b/>
          <w:lang w:val="es-UY"/>
        </w:rPr>
        <w:t>de octubre de 2020</w:t>
      </w:r>
      <w:r w:rsidRPr="00DD1808">
        <w:rPr>
          <w:rFonts w:ascii="Verdana" w:hAnsi="Verdana" w:cs="Arial"/>
          <w:lang w:val="es-UY"/>
        </w:rPr>
        <w:t xml:space="preserve">. Al culminar el primer año de ejecución y, de acuerdo al informe de avance, el Comité Directivo decidirá </w:t>
      </w:r>
      <w:r w:rsidRPr="00DD1808">
        <w:rPr>
          <w:rFonts w:ascii="Verdana" w:hAnsi="Verdana" w:cs="Arial"/>
          <w:lang w:val="es-ES_tradnl"/>
        </w:rPr>
        <w:t>la entrega de recursos financieros para el segundo año.</w:t>
      </w:r>
    </w:p>
    <w:p w:rsidR="00DD1808" w:rsidRPr="00DD1808" w:rsidRDefault="00DD1808" w:rsidP="006762E6">
      <w:pPr>
        <w:pStyle w:val="En-tte"/>
        <w:tabs>
          <w:tab w:val="clear" w:pos="4536"/>
          <w:tab w:val="clear" w:pos="9072"/>
        </w:tabs>
        <w:spacing w:line="276" w:lineRule="auto"/>
        <w:ind w:left="720"/>
        <w:jc w:val="both"/>
        <w:rPr>
          <w:rFonts w:ascii="Verdana" w:hAnsi="Verdana" w:cs="Arial"/>
          <w:lang w:val="es-ES_tradnl"/>
        </w:rPr>
      </w:pPr>
    </w:p>
    <w:p w:rsidR="00DD1808" w:rsidRDefault="00DD1808" w:rsidP="006762E6">
      <w:pPr>
        <w:widowControl w:val="0"/>
        <w:tabs>
          <w:tab w:val="left" w:pos="284"/>
        </w:tabs>
        <w:suppressAutoHyphens/>
        <w:autoSpaceDE w:val="0"/>
        <w:spacing w:before="43" w:after="0"/>
        <w:jc w:val="both"/>
        <w:rPr>
          <w:rFonts w:ascii="Verdana" w:hAnsi="Verdana" w:cs="Arial"/>
          <w:spacing w:val="-1"/>
          <w:lang w:val="es-ES"/>
        </w:rPr>
      </w:pPr>
      <w:r w:rsidRPr="00DD1808">
        <w:rPr>
          <w:rFonts w:ascii="Verdana" w:hAnsi="Verdana" w:cs="Arial"/>
          <w:spacing w:val="-1"/>
          <w:lang w:val="es-ES"/>
        </w:rPr>
        <w:t xml:space="preserve">El Coordinador Internacional de cada proyecto deberá enviar a la Secretaria el informe final </w:t>
      </w:r>
      <w:r w:rsidRPr="00DD1808">
        <w:rPr>
          <w:rFonts w:ascii="Verdana" w:hAnsi="Verdana" w:cs="Arial"/>
          <w:b/>
          <w:spacing w:val="-1"/>
          <w:lang w:val="es-ES"/>
        </w:rPr>
        <w:t>en el plazo de los tres meses siguientes a la finalización del proyecto</w:t>
      </w:r>
      <w:r w:rsidRPr="00DD1808">
        <w:rPr>
          <w:rFonts w:ascii="Verdana" w:hAnsi="Verdana" w:cs="Arial"/>
          <w:spacing w:val="-1"/>
          <w:lang w:val="es-ES"/>
        </w:rPr>
        <w:t xml:space="preserve"> (31 de Marzo de 2022).</w:t>
      </w:r>
    </w:p>
    <w:p w:rsidR="00000667" w:rsidRDefault="00000667" w:rsidP="006762E6">
      <w:pPr>
        <w:widowControl w:val="0"/>
        <w:tabs>
          <w:tab w:val="left" w:pos="284"/>
        </w:tabs>
        <w:suppressAutoHyphens/>
        <w:autoSpaceDE w:val="0"/>
        <w:spacing w:before="43" w:after="0"/>
        <w:jc w:val="both"/>
        <w:rPr>
          <w:rFonts w:ascii="Verdana" w:hAnsi="Verdana" w:cs="Arial"/>
          <w:spacing w:val="-1"/>
          <w:lang w:val="es-ES"/>
        </w:rPr>
      </w:pPr>
    </w:p>
    <w:p w:rsidR="00000667" w:rsidRPr="00000667" w:rsidRDefault="00000667" w:rsidP="006762E6">
      <w:pPr>
        <w:autoSpaceDE w:val="0"/>
        <w:autoSpaceDN w:val="0"/>
        <w:adjustRightInd w:val="0"/>
        <w:spacing w:after="0"/>
        <w:jc w:val="both"/>
        <w:rPr>
          <w:rFonts w:ascii="Verdana" w:hAnsi="Verdana" w:cs="Cambria"/>
        </w:rPr>
      </w:pPr>
      <w:r w:rsidRPr="00000667">
        <w:rPr>
          <w:rFonts w:ascii="Verdana" w:hAnsi="Verdana" w:cs="Cambria"/>
        </w:rPr>
        <w:t>En la evaluación del informe final presentado, se considerarán las publicaciones</w:t>
      </w:r>
    </w:p>
    <w:p w:rsidR="00000667" w:rsidRPr="00000667" w:rsidRDefault="00000667" w:rsidP="006762E6">
      <w:pPr>
        <w:autoSpaceDE w:val="0"/>
        <w:autoSpaceDN w:val="0"/>
        <w:adjustRightInd w:val="0"/>
        <w:spacing w:after="0"/>
        <w:jc w:val="both"/>
        <w:rPr>
          <w:rFonts w:ascii="Verdana" w:hAnsi="Verdana" w:cs="Cambria"/>
        </w:rPr>
      </w:pPr>
      <w:r w:rsidRPr="00000667">
        <w:rPr>
          <w:rFonts w:ascii="Verdana" w:hAnsi="Verdana" w:cs="Cambria"/>
        </w:rPr>
        <w:t>conjuntas, la obtención de patentes, las tesis desarrollad</w:t>
      </w:r>
      <w:r>
        <w:rPr>
          <w:rFonts w:ascii="Verdana" w:hAnsi="Verdana" w:cs="Cambria"/>
        </w:rPr>
        <w:t xml:space="preserve">as en el marco del proyecto, la </w:t>
      </w:r>
      <w:r w:rsidRPr="00000667">
        <w:rPr>
          <w:rFonts w:ascii="Verdana" w:hAnsi="Verdana" w:cs="Cambria"/>
        </w:rPr>
        <w:t xml:space="preserve">formación de redes y otros tipos de colaboración. </w:t>
      </w:r>
      <w:r w:rsidRPr="00000667">
        <w:rPr>
          <w:rFonts w:ascii="Verdana" w:hAnsi="Verdana" w:cs="Cambria-Bold"/>
          <w:b/>
          <w:bCs/>
        </w:rPr>
        <w:t>Todos lo</w:t>
      </w:r>
      <w:r>
        <w:rPr>
          <w:rFonts w:ascii="Verdana" w:hAnsi="Verdana" w:cs="Cambria-Bold"/>
          <w:b/>
          <w:bCs/>
        </w:rPr>
        <w:t xml:space="preserve">s </w:t>
      </w:r>
      <w:r w:rsidRPr="00000667">
        <w:rPr>
          <w:rFonts w:ascii="Verdana" w:hAnsi="Verdana" w:cs="Cambria-Bold"/>
          <w:b/>
          <w:bCs/>
        </w:rPr>
        <w:t>documentos generados en el</w:t>
      </w:r>
      <w:r>
        <w:rPr>
          <w:rFonts w:ascii="Verdana" w:hAnsi="Verdana" w:cs="Cambria"/>
        </w:rPr>
        <w:t xml:space="preserve"> </w:t>
      </w:r>
      <w:r w:rsidRPr="00000667">
        <w:rPr>
          <w:rFonts w:ascii="Verdana" w:hAnsi="Verdana" w:cs="Cambria-Bold"/>
          <w:b/>
          <w:bCs/>
        </w:rPr>
        <w:t>marco de esta colaboración deberán indicar explícitamente el apoyo financiero</w:t>
      </w:r>
      <w:r>
        <w:rPr>
          <w:rFonts w:ascii="Verdana" w:hAnsi="Verdana" w:cs="Cambria"/>
        </w:rPr>
        <w:t xml:space="preserve"> </w:t>
      </w:r>
      <w:r w:rsidRPr="00000667">
        <w:rPr>
          <w:rFonts w:ascii="Verdana" w:hAnsi="Verdana" w:cs="Cambria-Bold"/>
          <w:b/>
          <w:bCs/>
        </w:rPr>
        <w:t>recibido por el Programa Regional MATH -AmSud utilizando el siguiente formato:</w:t>
      </w:r>
      <w:r>
        <w:rPr>
          <w:rFonts w:ascii="Verdana" w:hAnsi="Verdana" w:cs="Cambria"/>
        </w:rPr>
        <w:t xml:space="preserve"> </w:t>
      </w:r>
      <w:r w:rsidRPr="00000667">
        <w:rPr>
          <w:rFonts w:ascii="Verdana" w:hAnsi="Verdana" w:cs="Cambria-Bold"/>
          <w:b/>
          <w:bCs/>
        </w:rPr>
        <w:t>MATHAMSUD + Código del Proyecto.</w:t>
      </w:r>
    </w:p>
    <w:p w:rsidR="00DD1808" w:rsidRDefault="00DD1808" w:rsidP="006762E6">
      <w:pPr>
        <w:jc w:val="both"/>
        <w:rPr>
          <w:rFonts w:ascii="Verdana" w:hAnsi="Verdana"/>
          <w:b/>
        </w:rPr>
      </w:pPr>
    </w:p>
    <w:p w:rsidR="00000667" w:rsidRDefault="00000667" w:rsidP="006762E6">
      <w:pPr>
        <w:pStyle w:val="Paragraphedeliste"/>
        <w:numPr>
          <w:ilvl w:val="0"/>
          <w:numId w:val="6"/>
        </w:numPr>
        <w:jc w:val="both"/>
        <w:rPr>
          <w:rFonts w:ascii="Verdana" w:hAnsi="Verdana"/>
          <w:b/>
        </w:rPr>
      </w:pPr>
      <w:r>
        <w:rPr>
          <w:rFonts w:ascii="Verdana" w:hAnsi="Verdana"/>
          <w:b/>
        </w:rPr>
        <w:lastRenderedPageBreak/>
        <w:t>¿Cuáles son las reglas alrededor de la puesta en marcha de los proyectos?</w:t>
      </w:r>
    </w:p>
    <w:p w:rsidR="00000667" w:rsidRPr="00000667" w:rsidRDefault="00000667" w:rsidP="006762E6">
      <w:pPr>
        <w:pStyle w:val="En-tte"/>
        <w:tabs>
          <w:tab w:val="clear" w:pos="4536"/>
          <w:tab w:val="clear" w:pos="9072"/>
          <w:tab w:val="left" w:pos="360"/>
        </w:tabs>
        <w:suppressAutoHyphens/>
        <w:spacing w:line="276" w:lineRule="auto"/>
        <w:jc w:val="both"/>
        <w:rPr>
          <w:rFonts w:ascii="Verdana" w:hAnsi="Verdana" w:cs="Arial"/>
          <w:lang w:val="es-UY"/>
        </w:rPr>
      </w:pPr>
      <w:r w:rsidRPr="00000667">
        <w:rPr>
          <w:rFonts w:ascii="Verdana" w:hAnsi="Verdana" w:cs="Arial"/>
          <w:lang w:val="es-UY"/>
        </w:rPr>
        <w:t>La aprobación o el rechazo del proyecto será</w:t>
      </w:r>
      <w:r w:rsidR="006762E6">
        <w:rPr>
          <w:rFonts w:ascii="Verdana" w:hAnsi="Verdana" w:cs="Arial"/>
          <w:lang w:val="es-UY"/>
        </w:rPr>
        <w:t>n</w:t>
      </w:r>
      <w:r w:rsidRPr="00000667">
        <w:rPr>
          <w:rFonts w:ascii="Verdana" w:hAnsi="Verdana" w:cs="Arial"/>
          <w:lang w:val="es-UY"/>
        </w:rPr>
        <w:t xml:space="preserve"> notificado</w:t>
      </w:r>
      <w:r w:rsidR="006762E6">
        <w:rPr>
          <w:rFonts w:ascii="Verdana" w:hAnsi="Verdana" w:cs="Arial"/>
          <w:lang w:val="es-UY"/>
        </w:rPr>
        <w:t>s</w:t>
      </w:r>
      <w:r w:rsidRPr="00000667">
        <w:rPr>
          <w:rFonts w:ascii="Verdana" w:hAnsi="Verdana" w:cs="Arial"/>
          <w:lang w:val="es-UY"/>
        </w:rPr>
        <w:t xml:space="preserve"> oficialmente a cada responsable científico del proyecto por la Secretaría del Programa.</w:t>
      </w:r>
    </w:p>
    <w:p w:rsidR="00000667" w:rsidRPr="00000667" w:rsidRDefault="00000667" w:rsidP="006762E6">
      <w:pPr>
        <w:widowControl w:val="0"/>
        <w:tabs>
          <w:tab w:val="left" w:pos="284"/>
        </w:tabs>
        <w:suppressAutoHyphens/>
        <w:autoSpaceDE w:val="0"/>
        <w:spacing w:before="43" w:after="0"/>
        <w:jc w:val="both"/>
        <w:rPr>
          <w:rFonts w:ascii="Verdana" w:hAnsi="Verdana" w:cs="Arial"/>
          <w:lang w:val="es-UY"/>
        </w:rPr>
      </w:pPr>
    </w:p>
    <w:p w:rsidR="00000667" w:rsidRPr="00000667" w:rsidRDefault="00000667" w:rsidP="006762E6">
      <w:pPr>
        <w:widowControl w:val="0"/>
        <w:tabs>
          <w:tab w:val="left" w:pos="284"/>
        </w:tabs>
        <w:suppressAutoHyphens/>
        <w:autoSpaceDE w:val="0"/>
        <w:spacing w:before="43" w:after="0"/>
        <w:jc w:val="both"/>
        <w:rPr>
          <w:rFonts w:ascii="Verdana" w:hAnsi="Verdana" w:cs="Arial"/>
          <w:lang w:val="es-UY"/>
        </w:rPr>
      </w:pPr>
      <w:r w:rsidRPr="00000667">
        <w:rPr>
          <w:rFonts w:ascii="Verdana" w:hAnsi="Verdana" w:cs="Arial"/>
          <w:lang w:val="es-UY"/>
        </w:rPr>
        <w:t>Con respecto a los proyectos aprobados, cada institución informará al responsable científico que le corresponde y a la Secretaría los recursos otorgados indicando las modalidades y el calendario de desembolso.</w:t>
      </w:r>
    </w:p>
    <w:p w:rsidR="00000667" w:rsidRPr="00000667" w:rsidRDefault="00000667" w:rsidP="006762E6">
      <w:pPr>
        <w:suppressAutoHyphens/>
        <w:spacing w:after="0"/>
        <w:jc w:val="both"/>
        <w:rPr>
          <w:rFonts w:ascii="Verdana" w:hAnsi="Verdana" w:cs="Arial"/>
          <w:b/>
          <w:color w:val="000000"/>
          <w:lang w:val="es-ES_tradnl"/>
        </w:rPr>
      </w:pPr>
    </w:p>
    <w:p w:rsidR="00000667" w:rsidRPr="00000667" w:rsidRDefault="00000667" w:rsidP="006762E6">
      <w:pPr>
        <w:suppressAutoHyphens/>
        <w:spacing w:after="0"/>
        <w:jc w:val="both"/>
        <w:rPr>
          <w:rFonts w:ascii="Verdana" w:hAnsi="Verdana" w:cs="Arial"/>
          <w:lang w:val="es-ES"/>
        </w:rPr>
      </w:pPr>
      <w:r w:rsidRPr="00000667">
        <w:rPr>
          <w:rFonts w:ascii="Verdana" w:hAnsi="Verdana" w:cs="Arial"/>
          <w:color w:val="000000"/>
          <w:lang w:val="es-ES_tradnl"/>
        </w:rPr>
        <w:t xml:space="preserve">Los responsables científicos nacionales, así como el coordinador internacional que formen parte de proyectos finalizados, podrán presentar un nuevo proyecto de investigación una vez entregado el informe final del proyecto anterior. </w:t>
      </w:r>
      <w:r w:rsidRPr="00000667">
        <w:rPr>
          <w:rFonts w:ascii="Verdana" w:hAnsi="Verdana"/>
          <w:bCs/>
        </w:rPr>
        <w:t>De ser aprobado,</w:t>
      </w:r>
      <w:r w:rsidRPr="00000667">
        <w:rPr>
          <w:rFonts w:ascii="Verdana" w:hAnsi="Verdana"/>
          <w:b/>
          <w:bCs/>
        </w:rPr>
        <w:t xml:space="preserve"> </w:t>
      </w:r>
      <w:r w:rsidRPr="00000667">
        <w:rPr>
          <w:rFonts w:ascii="Verdana" w:hAnsi="Verdana"/>
          <w:bCs/>
        </w:rPr>
        <w:t>la ejecución de este nuevo</w:t>
      </w:r>
      <w:r w:rsidRPr="00000667">
        <w:rPr>
          <w:rFonts w:ascii="Verdana" w:hAnsi="Verdana"/>
          <w:b/>
          <w:bCs/>
        </w:rPr>
        <w:t xml:space="preserve"> </w:t>
      </w:r>
      <w:r w:rsidRPr="00000667">
        <w:rPr>
          <w:rFonts w:ascii="Verdana" w:hAnsi="Verdana"/>
          <w:bCs/>
        </w:rPr>
        <w:t>proyecto estará sujeta a la aprobación del informe final del proyecto anterior</w:t>
      </w:r>
      <w:r w:rsidRPr="00000667">
        <w:rPr>
          <w:rFonts w:ascii="Verdana" w:hAnsi="Verdana" w:cs="Arial"/>
          <w:lang w:val="es-ES"/>
        </w:rPr>
        <w:t xml:space="preserve">. </w:t>
      </w:r>
      <w:r w:rsidRPr="00000667">
        <w:rPr>
          <w:rFonts w:ascii="Verdana" w:hAnsi="Verdana" w:cs="Arial"/>
          <w:color w:val="000000"/>
          <w:lang w:val="es-ES_tradnl"/>
        </w:rPr>
        <w:t xml:space="preserve">Deberán obligatoriamente referirse a nuevas temáticas a investigar. </w:t>
      </w:r>
    </w:p>
    <w:p w:rsidR="00000667" w:rsidRPr="00000667" w:rsidRDefault="00000667" w:rsidP="006762E6">
      <w:pPr>
        <w:suppressAutoHyphens/>
        <w:spacing w:after="0"/>
        <w:jc w:val="both"/>
        <w:rPr>
          <w:rFonts w:ascii="Verdana" w:hAnsi="Verdana" w:cs="Arial"/>
          <w:lang w:val="es-ES"/>
        </w:rPr>
      </w:pPr>
    </w:p>
    <w:p w:rsidR="00000667" w:rsidRPr="00000667" w:rsidRDefault="00000667" w:rsidP="006762E6">
      <w:pPr>
        <w:suppressAutoHyphens/>
        <w:spacing w:after="0"/>
        <w:jc w:val="both"/>
        <w:rPr>
          <w:rFonts w:ascii="Verdana" w:hAnsi="Verdana" w:cs="Arial"/>
          <w:lang w:val="es-ES"/>
        </w:rPr>
      </w:pPr>
      <w:r w:rsidRPr="00000667">
        <w:rPr>
          <w:rFonts w:ascii="Verdana" w:hAnsi="Verdana" w:cs="Arial"/>
          <w:color w:val="000000"/>
          <w:lang w:val="es-ES"/>
        </w:rPr>
        <w:t>S</w:t>
      </w:r>
      <w:r w:rsidRPr="00000667">
        <w:rPr>
          <w:rFonts w:ascii="Verdana" w:hAnsi="Verdana" w:cs="Arial"/>
          <w:color w:val="000000"/>
          <w:lang w:val="es-ES_tradnl"/>
        </w:rPr>
        <w:t>e dará prioridad a equipos que no hayan sido financiados en los últimos dos años.</w:t>
      </w:r>
    </w:p>
    <w:p w:rsidR="00000667" w:rsidRPr="00000667" w:rsidRDefault="00000667" w:rsidP="006762E6">
      <w:pPr>
        <w:suppressAutoHyphens/>
        <w:spacing w:after="0"/>
        <w:jc w:val="both"/>
        <w:rPr>
          <w:rFonts w:ascii="Verdana" w:hAnsi="Verdana" w:cs="Arial"/>
          <w:color w:val="000000"/>
          <w:lang w:val="es-ES"/>
        </w:rPr>
      </w:pPr>
    </w:p>
    <w:p w:rsidR="00000667" w:rsidRPr="00000667" w:rsidRDefault="00000667" w:rsidP="006762E6">
      <w:pPr>
        <w:suppressAutoHyphens/>
        <w:spacing w:after="0"/>
        <w:jc w:val="both"/>
        <w:rPr>
          <w:rFonts w:ascii="Verdana" w:hAnsi="Verdana" w:cs="Arial"/>
          <w:lang w:val="es-ES"/>
        </w:rPr>
      </w:pPr>
      <w:r w:rsidRPr="00000667">
        <w:rPr>
          <w:rFonts w:ascii="Verdana" w:hAnsi="Verdana" w:cs="Arial"/>
          <w:color w:val="000000"/>
          <w:lang w:val="es-ES_tradnl"/>
        </w:rPr>
        <w:t>También serán prioritarios los proyectos que incluyan doctorandos y/o post-doctorandos.</w:t>
      </w:r>
    </w:p>
    <w:p w:rsidR="00000667" w:rsidRPr="00000667" w:rsidRDefault="00000667" w:rsidP="006762E6">
      <w:pPr>
        <w:jc w:val="both"/>
        <w:rPr>
          <w:rFonts w:ascii="Verdana" w:hAnsi="Verdana"/>
          <w:b/>
        </w:rPr>
      </w:pPr>
    </w:p>
    <w:p w:rsidR="00792026" w:rsidRPr="00792026" w:rsidRDefault="00DD1808" w:rsidP="006762E6">
      <w:pPr>
        <w:pStyle w:val="Paragraphedeliste"/>
        <w:numPr>
          <w:ilvl w:val="0"/>
          <w:numId w:val="6"/>
        </w:numPr>
        <w:jc w:val="both"/>
        <w:rPr>
          <w:rFonts w:ascii="Verdana" w:hAnsi="Verdana"/>
          <w:b/>
        </w:rPr>
      </w:pPr>
      <w:r>
        <w:rPr>
          <w:rFonts w:ascii="Verdana" w:hAnsi="Verdana"/>
          <w:b/>
        </w:rPr>
        <w:t>¿</w:t>
      </w:r>
      <w:r w:rsidR="0026479E" w:rsidRPr="00792026">
        <w:rPr>
          <w:rFonts w:ascii="Verdana" w:hAnsi="Verdana"/>
          <w:b/>
        </w:rPr>
        <w:t>Cómo</w:t>
      </w:r>
      <w:r w:rsidR="0098739A" w:rsidRPr="00792026">
        <w:rPr>
          <w:rFonts w:ascii="Verdana" w:hAnsi="Verdana"/>
          <w:b/>
        </w:rPr>
        <w:t xml:space="preserve"> </w:t>
      </w:r>
      <w:r w:rsidR="00792026">
        <w:rPr>
          <w:rFonts w:ascii="Verdana" w:hAnsi="Verdana"/>
          <w:b/>
        </w:rPr>
        <w:t xml:space="preserve">y hasta cuando </w:t>
      </w:r>
      <w:r w:rsidR="0098739A" w:rsidRPr="00792026">
        <w:rPr>
          <w:rFonts w:ascii="Verdana" w:hAnsi="Verdana"/>
          <w:b/>
        </w:rPr>
        <w:t>se realiza una postulación al Concurso?</w:t>
      </w:r>
    </w:p>
    <w:p w:rsidR="00792026" w:rsidRPr="00792026" w:rsidRDefault="00792026" w:rsidP="006762E6">
      <w:pPr>
        <w:jc w:val="both"/>
        <w:rPr>
          <w:rFonts w:ascii="Verdana" w:hAnsi="Verdana"/>
        </w:rPr>
      </w:pPr>
      <w:r w:rsidRPr="00792026">
        <w:rPr>
          <w:rFonts w:ascii="Verdana" w:eastAsia="Times New Roman" w:hAnsi="Verdana" w:cs="Arial"/>
          <w:lang w:eastAsia="fr-FR"/>
        </w:rPr>
        <w:t xml:space="preserve">La postulación se realiza en forma exclusiva a través del Sistema de Postulación en Línea (SPL) disponible en el sitio web de CONICYT: </w:t>
      </w:r>
      <w:hyperlink r:id="rId8" w:history="1">
        <w:r w:rsidRPr="00792026">
          <w:rPr>
            <w:rStyle w:val="Lienhypertexte"/>
            <w:rFonts w:ascii="Verdana" w:hAnsi="Verdana"/>
            <w:lang w:val="es-ES"/>
          </w:rPr>
          <w:t>https://auth.conicyt.cl/</w:t>
        </w:r>
      </w:hyperlink>
    </w:p>
    <w:p w:rsidR="00DD1808" w:rsidRDefault="00DD1808" w:rsidP="006762E6">
      <w:pPr>
        <w:pStyle w:val="En-tte"/>
        <w:tabs>
          <w:tab w:val="clear" w:pos="4536"/>
          <w:tab w:val="clear" w:pos="9072"/>
        </w:tabs>
        <w:spacing w:line="276" w:lineRule="auto"/>
        <w:jc w:val="both"/>
        <w:rPr>
          <w:rFonts w:ascii="Verdana" w:hAnsi="Verdana" w:cs="Arial"/>
          <w:lang w:val="es-UY"/>
        </w:rPr>
      </w:pPr>
      <w:r w:rsidRPr="00DD1808">
        <w:rPr>
          <w:rFonts w:ascii="Verdana" w:hAnsi="Verdana" w:cs="Arial"/>
          <w:lang w:val="es-UY"/>
        </w:rPr>
        <w:t>Cada proyecto deberá indicar un/a responsable científico/a por institución y uno de ellos/as, designado/a por los miembros participantes, actuará como Coordinador Internacional del proyecto.</w:t>
      </w:r>
    </w:p>
    <w:p w:rsidR="00DD1808" w:rsidRPr="00DD1808" w:rsidRDefault="00DD1808" w:rsidP="006762E6">
      <w:pPr>
        <w:pStyle w:val="En-tte"/>
        <w:tabs>
          <w:tab w:val="clear" w:pos="4536"/>
          <w:tab w:val="clear" w:pos="9072"/>
        </w:tabs>
        <w:spacing w:line="276" w:lineRule="auto"/>
        <w:jc w:val="both"/>
        <w:rPr>
          <w:rFonts w:ascii="Verdana" w:hAnsi="Verdana" w:cs="Arial"/>
          <w:lang w:val="es-UY"/>
        </w:rPr>
      </w:pPr>
    </w:p>
    <w:p w:rsidR="00792026" w:rsidRPr="00792026" w:rsidRDefault="00792026" w:rsidP="006762E6">
      <w:pPr>
        <w:pStyle w:val="En-tte"/>
        <w:tabs>
          <w:tab w:val="clear" w:pos="4536"/>
          <w:tab w:val="clear" w:pos="9072"/>
          <w:tab w:val="left" w:pos="360"/>
        </w:tabs>
        <w:spacing w:after="200" w:line="276" w:lineRule="auto"/>
        <w:jc w:val="both"/>
        <w:rPr>
          <w:rFonts w:ascii="Verdana" w:hAnsi="Verdana" w:cs="Arial"/>
          <w:lang w:val="es-UY"/>
        </w:rPr>
      </w:pPr>
      <w:r w:rsidRPr="00792026">
        <w:rPr>
          <w:rFonts w:ascii="Verdana" w:hAnsi="Verdana" w:cs="Arial"/>
        </w:rPr>
        <w:t>El/la Coordinador/a Internacional deberá enviar a través de la plataforma de postulación una versión .</w:t>
      </w:r>
      <w:r w:rsidRPr="00792026">
        <w:rPr>
          <w:rFonts w:ascii="Verdana" w:hAnsi="Verdana" w:cs="Arial"/>
          <w:b/>
        </w:rPr>
        <w:t>pdf</w:t>
      </w:r>
      <w:r w:rsidRPr="00792026">
        <w:rPr>
          <w:rFonts w:ascii="Verdana" w:hAnsi="Verdana" w:cs="Arial"/>
        </w:rPr>
        <w:t xml:space="preserve"> </w:t>
      </w:r>
      <w:r w:rsidRPr="00792026">
        <w:rPr>
          <w:rFonts w:ascii="Verdana" w:hAnsi="Verdana" w:cs="Arial"/>
          <w:b/>
        </w:rPr>
        <w:t>en inglés</w:t>
      </w:r>
      <w:r w:rsidRPr="00792026">
        <w:rPr>
          <w:rFonts w:ascii="Verdana" w:hAnsi="Verdana" w:cs="Arial"/>
        </w:rPr>
        <w:t xml:space="preserve"> del proyecto incluyendo los CVs de los(as) participantes del proyecto, antes del </w:t>
      </w:r>
      <w:r w:rsidRPr="00792026">
        <w:rPr>
          <w:rFonts w:ascii="Verdana" w:hAnsi="Verdana" w:cs="Arial"/>
          <w:b/>
        </w:rPr>
        <w:t>15 de mayo de 2019</w:t>
      </w:r>
      <w:r w:rsidRPr="00792026">
        <w:rPr>
          <w:rFonts w:ascii="Verdana" w:hAnsi="Verdana" w:cs="Arial"/>
        </w:rPr>
        <w:t xml:space="preserve"> </w:t>
      </w:r>
      <w:r w:rsidRPr="00792026">
        <w:rPr>
          <w:rFonts w:ascii="Verdana" w:hAnsi="Verdana" w:cs="Arial"/>
          <w:b/>
        </w:rPr>
        <w:t>a las 12:00hs. del mediodía de Chile Continental. Se puede acceder a la platafo</w:t>
      </w:r>
      <w:r>
        <w:rPr>
          <w:rFonts w:ascii="Verdana" w:hAnsi="Verdana" w:cs="Arial"/>
          <w:b/>
        </w:rPr>
        <w:t>rma de postulación de CONICYT desde</w:t>
      </w:r>
      <w:r w:rsidRPr="00792026">
        <w:rPr>
          <w:rFonts w:ascii="Verdana" w:hAnsi="Verdana" w:cs="Arial"/>
          <w:b/>
        </w:rPr>
        <w:t xml:space="preserve"> la página web de los programas STIC y MATH AmSud: </w:t>
      </w:r>
      <w:hyperlink r:id="rId9" w:history="1">
        <w:r w:rsidRPr="00792026">
          <w:rPr>
            <w:rStyle w:val="Lienhypertexte"/>
            <w:rFonts w:ascii="Verdana" w:hAnsi="Verdana" w:cs="Times New Roman"/>
          </w:rPr>
          <w:t>http://www.sticmathamsud.org/</w:t>
        </w:r>
      </w:hyperlink>
      <w:r w:rsidRPr="00792026">
        <w:rPr>
          <w:rFonts w:ascii="Verdana" w:hAnsi="Verdana" w:cs="Arial"/>
        </w:rPr>
        <w:t>.</w:t>
      </w:r>
    </w:p>
    <w:p w:rsidR="00792026" w:rsidRPr="00792026" w:rsidRDefault="00792026" w:rsidP="006762E6">
      <w:pPr>
        <w:widowControl w:val="0"/>
        <w:suppressAutoHyphens/>
        <w:overflowPunct w:val="0"/>
        <w:autoSpaceDE w:val="0"/>
        <w:autoSpaceDN w:val="0"/>
        <w:adjustRightInd w:val="0"/>
        <w:spacing w:after="0"/>
        <w:ind w:right="2"/>
        <w:jc w:val="both"/>
        <w:rPr>
          <w:rFonts w:ascii="Verdana" w:hAnsi="Verdana" w:cs="Arial"/>
        </w:rPr>
      </w:pPr>
      <w:r w:rsidRPr="00792026">
        <w:rPr>
          <w:rFonts w:ascii="Verdana" w:hAnsi="Verdana" w:cs="Helvetica"/>
          <w:shd w:val="clear" w:color="auto" w:fill="FFFFFF"/>
        </w:rPr>
        <w:t>Los formularios para la presentación de proyectos están disponibles en la página web de STIC-MATH AmSud en </w:t>
      </w:r>
      <w:hyperlink r:id="rId10" w:tgtFrame="_blank" w:history="1">
        <w:r w:rsidRPr="00792026">
          <w:rPr>
            <w:rStyle w:val="Lienhypertexte"/>
            <w:rFonts w:ascii="Verdana" w:hAnsi="Verdana" w:cs="Helvetica"/>
            <w:color w:val="auto"/>
            <w:shd w:val="clear" w:color="auto" w:fill="FFFFFF"/>
          </w:rPr>
          <w:t>http://www.sticmathamsud.org/</w:t>
        </w:r>
      </w:hyperlink>
      <w:r w:rsidRPr="00792026">
        <w:rPr>
          <w:rFonts w:ascii="Verdana" w:hAnsi="Verdana" w:cs="Helvetica"/>
          <w:shd w:val="clear" w:color="auto" w:fill="FFFFFF"/>
        </w:rPr>
        <w:t> </w:t>
      </w:r>
      <w:r w:rsidRPr="00792026">
        <w:rPr>
          <w:rFonts w:ascii="Verdana" w:hAnsi="Verdana" w:cs="Helvetica"/>
          <w:b/>
          <w:bCs/>
          <w:shd w:val="clear" w:color="auto" w:fill="FFFFFF"/>
        </w:rPr>
        <w:t xml:space="preserve">a partir del 15 de diciembre de 2018 hasta el 15 de mayo de 2019, </w:t>
      </w:r>
      <w:r w:rsidRPr="00792026">
        <w:rPr>
          <w:rFonts w:ascii="Verdana" w:hAnsi="Verdana" w:cs="Helvetica"/>
          <w:bCs/>
          <w:shd w:val="clear" w:color="auto" w:fill="FFFFFF"/>
        </w:rPr>
        <w:t xml:space="preserve">en la plataforma de postulación </w:t>
      </w:r>
      <w:r w:rsidRPr="00792026">
        <w:rPr>
          <w:rFonts w:ascii="Verdana" w:hAnsi="Verdana" w:cs="Helvetica"/>
          <w:shd w:val="clear" w:color="auto" w:fill="FFFFFF"/>
        </w:rPr>
        <w:t> y en los sitios web de cada organismo participante.</w:t>
      </w:r>
    </w:p>
    <w:p w:rsidR="00792026" w:rsidRPr="00792026" w:rsidRDefault="00792026" w:rsidP="006762E6">
      <w:pPr>
        <w:spacing w:after="0"/>
        <w:jc w:val="both"/>
        <w:rPr>
          <w:rFonts w:ascii="Verdana" w:eastAsia="Times New Roman" w:hAnsi="Verdana" w:cs="Arial"/>
          <w:lang w:eastAsia="fr-FR"/>
        </w:rPr>
      </w:pPr>
    </w:p>
    <w:p w:rsidR="00792026" w:rsidRDefault="00792026" w:rsidP="006762E6">
      <w:pPr>
        <w:spacing w:after="0"/>
        <w:jc w:val="both"/>
        <w:rPr>
          <w:rFonts w:ascii="Verdana" w:eastAsia="Times New Roman" w:hAnsi="Verdana" w:cs="Arial"/>
          <w:lang w:eastAsia="fr-FR"/>
        </w:rPr>
      </w:pPr>
      <w:r w:rsidRPr="00792026">
        <w:rPr>
          <w:rFonts w:ascii="Verdana" w:eastAsia="Times New Roman" w:hAnsi="Verdana" w:cs="Arial"/>
          <w:lang w:eastAsia="fr-FR"/>
        </w:rPr>
        <w:lastRenderedPageBreak/>
        <w:t>Existen secciones en la postulación que deben ser ingresadas o seleccionadas en pantalla y otras en que debe  anexar formularios en formato PDF.</w:t>
      </w:r>
    </w:p>
    <w:p w:rsidR="00000667" w:rsidRDefault="00000667" w:rsidP="006762E6">
      <w:pPr>
        <w:spacing w:after="0"/>
        <w:jc w:val="both"/>
        <w:rPr>
          <w:rFonts w:ascii="Verdana" w:eastAsia="Times New Roman" w:hAnsi="Verdana" w:cs="Arial"/>
          <w:lang w:eastAsia="fr-FR"/>
        </w:rPr>
      </w:pPr>
    </w:p>
    <w:p w:rsidR="00792026" w:rsidRDefault="00792026" w:rsidP="006762E6">
      <w:pPr>
        <w:spacing w:after="0"/>
        <w:jc w:val="both"/>
        <w:rPr>
          <w:rFonts w:ascii="Verdana" w:eastAsia="Times New Roman" w:hAnsi="Verdana" w:cs="Arial"/>
          <w:lang w:eastAsia="fr-FR"/>
        </w:rPr>
      </w:pPr>
    </w:p>
    <w:p w:rsidR="00792026" w:rsidRPr="00792026" w:rsidRDefault="00DD1808" w:rsidP="006762E6">
      <w:pPr>
        <w:pStyle w:val="Paragraphedeliste"/>
        <w:numPr>
          <w:ilvl w:val="0"/>
          <w:numId w:val="6"/>
        </w:numPr>
        <w:spacing w:after="0"/>
        <w:jc w:val="both"/>
        <w:rPr>
          <w:rFonts w:ascii="Verdana" w:eastAsia="Times New Roman" w:hAnsi="Verdana" w:cs="Arial"/>
          <w:b/>
          <w:lang w:eastAsia="fr-FR"/>
        </w:rPr>
      </w:pPr>
      <w:r>
        <w:rPr>
          <w:rFonts w:ascii="Verdana" w:hAnsi="Verdana"/>
          <w:b/>
        </w:rPr>
        <w:t>¿</w:t>
      </w:r>
      <w:r w:rsidR="00792026" w:rsidRPr="00792026">
        <w:rPr>
          <w:rFonts w:ascii="Verdana" w:eastAsia="Times New Roman" w:hAnsi="Verdana" w:cs="Arial"/>
          <w:b/>
          <w:lang w:eastAsia="fr-FR"/>
        </w:rPr>
        <w:t>Algunas agencias participantes del programa exigen una doble postulación</w:t>
      </w:r>
      <w:r w:rsidR="00792026">
        <w:rPr>
          <w:rFonts w:ascii="Verdana" w:eastAsia="Times New Roman" w:hAnsi="Verdana" w:cs="Arial"/>
          <w:b/>
          <w:lang w:eastAsia="fr-FR"/>
        </w:rPr>
        <w:t xml:space="preserve"> adicional a la postulación en línea sobre el Sistema CONICYT</w:t>
      </w:r>
      <w:r w:rsidR="00792026" w:rsidRPr="00792026">
        <w:rPr>
          <w:rFonts w:ascii="Verdana" w:eastAsia="Times New Roman" w:hAnsi="Verdana" w:cs="Arial"/>
          <w:b/>
          <w:lang w:eastAsia="fr-FR"/>
        </w:rPr>
        <w:t>?</w:t>
      </w:r>
    </w:p>
    <w:p w:rsidR="00792026" w:rsidRDefault="00792026" w:rsidP="006762E6">
      <w:pPr>
        <w:spacing w:after="0"/>
        <w:jc w:val="both"/>
        <w:rPr>
          <w:rFonts w:ascii="Verdana" w:eastAsia="Times New Roman" w:hAnsi="Verdana" w:cs="Arial"/>
          <w:lang w:eastAsia="fr-FR"/>
        </w:rPr>
      </w:pPr>
    </w:p>
    <w:p w:rsidR="00792026" w:rsidRPr="00792026" w:rsidRDefault="00792026" w:rsidP="006762E6">
      <w:pPr>
        <w:widowControl w:val="0"/>
        <w:suppressAutoHyphens/>
        <w:overflowPunct w:val="0"/>
        <w:autoSpaceDE w:val="0"/>
        <w:autoSpaceDN w:val="0"/>
        <w:adjustRightInd w:val="0"/>
        <w:spacing w:after="0"/>
        <w:ind w:right="2"/>
        <w:jc w:val="both"/>
        <w:rPr>
          <w:rFonts w:ascii="Verdana" w:hAnsi="Verdana" w:cs="Arial"/>
        </w:rPr>
      </w:pPr>
      <w:r w:rsidRPr="00792026">
        <w:rPr>
          <w:rFonts w:ascii="Verdana" w:hAnsi="Verdana" w:cs="Helvetica"/>
          <w:shd w:val="clear" w:color="auto" w:fill="FFFFFF"/>
        </w:rPr>
        <w:t>Para los investigadores de Brasil, deben presentar el proyecto a </w:t>
      </w:r>
      <w:r w:rsidRPr="00792026">
        <w:rPr>
          <w:rFonts w:ascii="Verdana" w:hAnsi="Verdana" w:cs="Helvetica"/>
          <w:b/>
          <w:bCs/>
          <w:shd w:val="clear" w:color="auto" w:fill="FFFFFF"/>
        </w:rPr>
        <w:t>CAPES hasta el 31 de mayo 2019</w:t>
      </w:r>
      <w:r w:rsidRPr="00792026">
        <w:rPr>
          <w:rFonts w:ascii="Verdana" w:hAnsi="Verdana" w:cs="Helvetica"/>
          <w:shd w:val="clear" w:color="auto" w:fill="FFFFFF"/>
        </w:rPr>
        <w:t xml:space="preserve"> en el sitio web del programa </w:t>
      </w:r>
      <w:r w:rsidRPr="00792026">
        <w:rPr>
          <w:rFonts w:ascii="Verdana" w:hAnsi="Verdana" w:cs="Arial"/>
        </w:rPr>
        <w:t>según las disposiciones establecidas en las bases publicadas en su sitio web. Igualmente, el/la Coordinador/a Internacional lo deberá enviar a la Secretaría de este Programa.</w:t>
      </w:r>
    </w:p>
    <w:p w:rsidR="00792026" w:rsidRDefault="00792026" w:rsidP="006762E6">
      <w:pPr>
        <w:widowControl w:val="0"/>
        <w:suppressAutoHyphens/>
        <w:overflowPunct w:val="0"/>
        <w:autoSpaceDE w:val="0"/>
        <w:autoSpaceDN w:val="0"/>
        <w:adjustRightInd w:val="0"/>
        <w:spacing w:after="0"/>
        <w:ind w:right="2"/>
        <w:jc w:val="both"/>
        <w:rPr>
          <w:rFonts w:ascii="Verdana" w:hAnsi="Verdana" w:cs="Helvetica"/>
          <w:shd w:val="clear" w:color="auto" w:fill="FFFFFF"/>
        </w:rPr>
      </w:pPr>
    </w:p>
    <w:p w:rsidR="00792026" w:rsidRPr="00792026" w:rsidRDefault="00792026" w:rsidP="006762E6">
      <w:pPr>
        <w:widowControl w:val="0"/>
        <w:suppressAutoHyphens/>
        <w:overflowPunct w:val="0"/>
        <w:autoSpaceDE w:val="0"/>
        <w:autoSpaceDN w:val="0"/>
        <w:adjustRightInd w:val="0"/>
        <w:spacing w:after="0"/>
        <w:ind w:right="2"/>
        <w:jc w:val="both"/>
        <w:rPr>
          <w:rFonts w:ascii="Verdana" w:hAnsi="Verdana" w:cs="Arial"/>
        </w:rPr>
      </w:pPr>
      <w:r w:rsidRPr="00792026">
        <w:rPr>
          <w:rFonts w:ascii="Verdana" w:hAnsi="Verdana" w:cs="Helvetica"/>
          <w:shd w:val="clear" w:color="auto" w:fill="FFFFFF"/>
        </w:rPr>
        <w:t>Para los investigadores de Colombia</w:t>
      </w:r>
      <w:r w:rsidR="00A83A64">
        <w:rPr>
          <w:rFonts w:ascii="Verdana" w:hAnsi="Verdana" w:cs="Helvetica"/>
          <w:shd w:val="clear" w:color="auto" w:fill="FFFFFF"/>
        </w:rPr>
        <w:t xml:space="preserve"> que solicitan financiamiento a </w:t>
      </w:r>
      <w:r w:rsidRPr="00792026">
        <w:rPr>
          <w:rFonts w:ascii="Verdana" w:hAnsi="Verdana" w:cs="Helvetica"/>
          <w:b/>
          <w:bCs/>
          <w:shd w:val="clear" w:color="auto" w:fill="FFFFFF"/>
        </w:rPr>
        <w:t>COLCIENCIAS, deben estar reconocidos en las 3 categorías</w:t>
      </w:r>
      <w:r w:rsidR="00A83A64">
        <w:rPr>
          <w:rFonts w:ascii="Verdana" w:hAnsi="Verdana" w:cs="Helvetica"/>
          <w:shd w:val="clear" w:color="auto" w:fill="FFFFFF"/>
        </w:rPr>
        <w:t xml:space="preserve"> </w:t>
      </w:r>
      <w:r w:rsidRPr="00792026">
        <w:rPr>
          <w:rFonts w:ascii="Verdana" w:hAnsi="Verdana" w:cs="Helvetica"/>
          <w:shd w:val="clear" w:color="auto" w:fill="FFFFFF"/>
        </w:rPr>
        <w:t>que cuenta dicha institución.</w:t>
      </w:r>
    </w:p>
    <w:p w:rsidR="00792026" w:rsidRPr="00792026" w:rsidRDefault="00792026" w:rsidP="006762E6">
      <w:pPr>
        <w:pStyle w:val="Paragraphedeliste"/>
        <w:jc w:val="both"/>
        <w:rPr>
          <w:rFonts w:ascii="Verdana" w:hAnsi="Verdana" w:cs="Helvetica"/>
        </w:rPr>
      </w:pPr>
    </w:p>
    <w:p w:rsidR="00792026" w:rsidRPr="00792026" w:rsidRDefault="00792026" w:rsidP="006762E6">
      <w:pPr>
        <w:widowControl w:val="0"/>
        <w:suppressAutoHyphens/>
        <w:overflowPunct w:val="0"/>
        <w:autoSpaceDE w:val="0"/>
        <w:autoSpaceDN w:val="0"/>
        <w:adjustRightInd w:val="0"/>
        <w:spacing w:after="0"/>
        <w:ind w:right="2"/>
        <w:jc w:val="both"/>
        <w:rPr>
          <w:rFonts w:ascii="Verdana" w:hAnsi="Verdana" w:cs="Arial"/>
        </w:rPr>
      </w:pPr>
      <w:r w:rsidRPr="00792026">
        <w:rPr>
          <w:rFonts w:ascii="Verdana" w:hAnsi="Verdana" w:cs="Helvetica"/>
        </w:rPr>
        <w:t>Los investigadores peruanos d</w:t>
      </w:r>
      <w:r w:rsidR="00A83A64">
        <w:rPr>
          <w:rFonts w:ascii="Verdana" w:hAnsi="Verdana" w:cs="Helvetica"/>
        </w:rPr>
        <w:t xml:space="preserve">eben registrar su participación </w:t>
      </w:r>
      <w:r w:rsidRPr="00792026">
        <w:rPr>
          <w:rFonts w:ascii="Verdana" w:hAnsi="Verdana" w:cs="Helvetica"/>
          <w:b/>
          <w:bCs/>
        </w:rPr>
        <w:t>a más tardar el 16 de Mayo, 13:00 GMT-05 (Hora de Perú) en FONDECYT</w:t>
      </w:r>
      <w:r w:rsidR="00A83A64">
        <w:rPr>
          <w:rFonts w:ascii="Verdana" w:hAnsi="Verdana" w:cs="Helvetica"/>
        </w:rPr>
        <w:t xml:space="preserve"> </w:t>
      </w:r>
      <w:r w:rsidRPr="00792026">
        <w:rPr>
          <w:rFonts w:ascii="Verdana" w:hAnsi="Verdana" w:cs="Helvetica"/>
        </w:rPr>
        <w:t>(</w:t>
      </w:r>
      <w:hyperlink r:id="rId11" w:tgtFrame="_blank" w:history="1">
        <w:r w:rsidRPr="00792026">
          <w:rPr>
            <w:rStyle w:val="Lienhypertexte"/>
            <w:rFonts w:ascii="Verdana" w:hAnsi="Verdana" w:cs="Helvetica"/>
            <w:color w:val="auto"/>
          </w:rPr>
          <w:t>http://www.fondecyt.gob.pe/</w:t>
        </w:r>
      </w:hyperlink>
      <w:r w:rsidRPr="00792026">
        <w:rPr>
          <w:rFonts w:ascii="Verdana" w:hAnsi="Verdana" w:cs="Helvetica"/>
        </w:rPr>
        <w:t>).</w:t>
      </w:r>
    </w:p>
    <w:p w:rsidR="00792026" w:rsidRPr="00792026" w:rsidRDefault="00792026" w:rsidP="006762E6">
      <w:pPr>
        <w:pStyle w:val="Paragraphedeliste"/>
        <w:jc w:val="both"/>
        <w:rPr>
          <w:rFonts w:ascii="Verdana" w:hAnsi="Verdana" w:cs="Helvetica"/>
          <w:b/>
          <w:bCs/>
          <w:shd w:val="clear" w:color="auto" w:fill="FFFFFF"/>
        </w:rPr>
      </w:pPr>
    </w:p>
    <w:p w:rsidR="00792026" w:rsidRPr="00792026" w:rsidRDefault="00792026" w:rsidP="006762E6">
      <w:pPr>
        <w:widowControl w:val="0"/>
        <w:suppressAutoHyphens/>
        <w:overflowPunct w:val="0"/>
        <w:autoSpaceDE w:val="0"/>
        <w:autoSpaceDN w:val="0"/>
        <w:adjustRightInd w:val="0"/>
        <w:spacing w:after="0"/>
        <w:ind w:right="2"/>
        <w:jc w:val="both"/>
        <w:rPr>
          <w:rFonts w:ascii="Verdana" w:hAnsi="Verdana" w:cs="Arial"/>
        </w:rPr>
      </w:pPr>
      <w:r w:rsidRPr="00792026">
        <w:rPr>
          <w:rFonts w:ascii="Verdana" w:hAnsi="Verdana" w:cs="Helvetica"/>
          <w:b/>
          <w:bCs/>
          <w:shd w:val="clear" w:color="auto" w:fill="FFFFFF"/>
        </w:rPr>
        <w:t xml:space="preserve">Los investigadores argentinos interesados en presentar proyectos deberán contactarse con el </w:t>
      </w:r>
      <w:r w:rsidR="0070528B">
        <w:rPr>
          <w:rFonts w:ascii="Verdana" w:hAnsi="Verdana" w:cs="Helvetica"/>
          <w:b/>
          <w:bCs/>
          <w:shd w:val="clear" w:color="auto" w:fill="FFFFFF"/>
        </w:rPr>
        <w:t>MEC</w:t>
      </w:r>
      <w:bookmarkStart w:id="0" w:name="_GoBack"/>
      <w:bookmarkEnd w:id="0"/>
      <w:r w:rsidR="00000667">
        <w:rPr>
          <w:rFonts w:ascii="Verdana" w:hAnsi="Verdana" w:cs="Helvetica"/>
          <w:b/>
          <w:bCs/>
          <w:shd w:val="clear" w:color="auto" w:fill="FFFFFF"/>
        </w:rPr>
        <w:t>CYT</w:t>
      </w:r>
      <w:r w:rsidRPr="00792026">
        <w:rPr>
          <w:rFonts w:ascii="Verdana" w:hAnsi="Verdana" w:cs="Helvetica"/>
          <w:b/>
          <w:bCs/>
          <w:shd w:val="clear" w:color="auto" w:fill="FFFFFF"/>
        </w:rPr>
        <w:t>:</w:t>
      </w:r>
      <w:hyperlink r:id="rId12" w:history="1">
        <w:r w:rsidR="00A83A64" w:rsidRPr="00305217">
          <w:rPr>
            <w:rStyle w:val="Lienhypertexte"/>
            <w:rFonts w:ascii="Verdana" w:hAnsi="Verdana" w:cs="Helvetica"/>
            <w:shd w:val="clear" w:color="auto" w:fill="FFFFFF"/>
          </w:rPr>
          <w:t xml:space="preserve"> bilateral@mincyt.gob.ar</w:t>
        </w:r>
      </w:hyperlink>
      <w:r w:rsidRPr="00792026">
        <w:rPr>
          <w:rFonts w:ascii="Verdana" w:hAnsi="Verdana" w:cs="Helvetica"/>
          <w:shd w:val="clear" w:color="auto" w:fill="FFFFFF"/>
        </w:rPr>
        <w:t>, a los efectos de conocer y aceptar las condiciones de financiamientos del MECCYT para esta convocatoria.</w:t>
      </w:r>
    </w:p>
    <w:sectPr w:rsidR="00792026" w:rsidRPr="0079202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001" w:rsidRDefault="00CE2001" w:rsidP="0098739A">
      <w:pPr>
        <w:spacing w:after="0" w:line="240" w:lineRule="auto"/>
      </w:pPr>
      <w:r>
        <w:separator/>
      </w:r>
    </w:p>
  </w:endnote>
  <w:endnote w:type="continuationSeparator" w:id="0">
    <w:p w:rsidR="00CE2001" w:rsidRDefault="00CE2001" w:rsidP="0098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tarSymbol">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001" w:rsidRDefault="00CE2001" w:rsidP="0098739A">
      <w:pPr>
        <w:spacing w:after="0" w:line="240" w:lineRule="auto"/>
      </w:pPr>
      <w:r>
        <w:separator/>
      </w:r>
    </w:p>
  </w:footnote>
  <w:footnote w:type="continuationSeparator" w:id="0">
    <w:p w:rsidR="00CE2001" w:rsidRDefault="00CE2001" w:rsidP="00987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9A" w:rsidRDefault="0098739A" w:rsidP="0098739A">
    <w:pPr>
      <w:pStyle w:val="En-tte"/>
      <w:jc w:val="right"/>
    </w:pPr>
    <w:r>
      <w:rPr>
        <w:b/>
        <w:noProof/>
        <w:lang w:val="fr-FR" w:eastAsia="fr-FR"/>
      </w:rPr>
      <w:drawing>
        <wp:anchor distT="0" distB="0" distL="114300" distR="114300" simplePos="0" relativeHeight="251659264" behindDoc="0" locked="0" layoutInCell="1" allowOverlap="1" wp14:anchorId="58819220" wp14:editId="7DCFC424">
          <wp:simplePos x="0" y="0"/>
          <wp:positionH relativeFrom="column">
            <wp:posOffset>-25400</wp:posOffset>
          </wp:positionH>
          <wp:positionV relativeFrom="paragraph">
            <wp:posOffset>-106045</wp:posOffset>
          </wp:positionV>
          <wp:extent cx="1257300" cy="756285"/>
          <wp:effectExtent l="0" t="0" r="0" b="5715"/>
          <wp:wrapNone/>
          <wp:docPr id="2" name="Imagen 2" descr="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fr-FR" w:eastAsia="fr-FR"/>
      </w:rPr>
      <w:drawing>
        <wp:inline distT="0" distB="0" distL="0" distR="0" wp14:anchorId="045617DA" wp14:editId="75DDC954">
          <wp:extent cx="1600200" cy="600075"/>
          <wp:effectExtent l="0" t="0" r="0" b="9525"/>
          <wp:docPr id="1" name="Imagen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2">
                    <a:extLst>
                      <a:ext uri="{28A0092B-C50C-407E-A947-70E740481C1C}">
                        <a14:useLocalDpi xmlns:a14="http://schemas.microsoft.com/office/drawing/2010/main" val="0"/>
                      </a:ext>
                    </a:extLst>
                  </a:blip>
                  <a:srcRect l="10600" t="10466" r="15280" b="70026"/>
                  <a:stretch>
                    <a:fillRect/>
                  </a:stretch>
                </pic:blipFill>
                <pic:spPr bwMode="auto">
                  <a:xfrm>
                    <a:off x="0" y="0"/>
                    <a:ext cx="1600200" cy="600075"/>
                  </a:xfrm>
                  <a:prstGeom prst="rect">
                    <a:avLst/>
                  </a:prstGeom>
                  <a:noFill/>
                  <a:ln>
                    <a:noFill/>
                  </a:ln>
                </pic:spPr>
              </pic:pic>
            </a:graphicData>
          </a:graphic>
        </wp:inline>
      </w:drawing>
    </w:r>
  </w:p>
  <w:p w:rsidR="0098739A" w:rsidRDefault="0098739A" w:rsidP="0098739A">
    <w:pPr>
      <w:pStyle w:val="En-tte"/>
      <w:tabs>
        <w:tab w:val="clear" w:pos="4536"/>
        <w:tab w:val="clear" w:pos="9072"/>
        <w:tab w:val="left" w:pos="82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360"/>
        </w:tabs>
        <w:ind w:left="360" w:hanging="360"/>
      </w:pPr>
      <w:rPr>
        <w:rFonts w:ascii="StarSymbol" w:hAnsi="StarSymbol" w:cs="StarSymbol"/>
      </w:rPr>
    </w:lvl>
    <w:lvl w:ilvl="2">
      <w:start w:val="1"/>
      <w:numFmt w:val="bullet"/>
      <w:lvlText w:val="o"/>
      <w:lvlJc w:val="left"/>
      <w:pPr>
        <w:tabs>
          <w:tab w:val="num" w:pos="2160"/>
        </w:tabs>
        <w:ind w:left="2160" w:hanging="360"/>
      </w:pPr>
      <w:rPr>
        <w:rFonts w:ascii="Courier New" w:hAnsi="Courier New" w:cs="Courier New"/>
      </w:rPr>
    </w:lvl>
    <w:lvl w:ilvl="3">
      <w:start w:val="1"/>
      <w:numFmt w:val="bullet"/>
      <w:lvlText w:val="-"/>
      <w:lvlJc w:val="left"/>
      <w:pPr>
        <w:tabs>
          <w:tab w:val="num" w:pos="2880"/>
        </w:tabs>
        <w:ind w:left="2880" w:hanging="360"/>
      </w:pPr>
      <w:rPr>
        <w:rFonts w:ascii="StarSymbol" w:hAnsi="StarSymbol" w:cs="Star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4"/>
    <w:multiLevelType w:val="multilevel"/>
    <w:tmpl w:val="00000004"/>
    <w:name w:val="WW8Num3"/>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40"/>
        </w:tabs>
        <w:ind w:left="2140" w:hanging="340"/>
      </w:pPr>
      <w:rPr>
        <w:rFonts w:ascii="Wingdings 2" w:hAnsi="Wingdings 2" w:cs="Wingdings 2"/>
        <w:color w:val="auto"/>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6"/>
    <w:multiLevelType w:val="multilevel"/>
    <w:tmpl w:val="00000006"/>
    <w:name w:val="WW8Num5"/>
    <w:lvl w:ilvl="0">
      <w:start w:val="1"/>
      <w:numFmt w:val="bullet"/>
      <w:lvlText w:val="o"/>
      <w:lvlJc w:val="left"/>
      <w:pPr>
        <w:tabs>
          <w:tab w:val="num" w:pos="720"/>
        </w:tabs>
        <w:ind w:left="720" w:hanging="360"/>
      </w:pPr>
      <w:rPr>
        <w:rFonts w:ascii="Courier New" w:hAnsi="Courier New" w:cs="Wingdings"/>
      </w:rPr>
    </w:lvl>
    <w:lvl w:ilvl="1">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EFF6DC4"/>
    <w:multiLevelType w:val="hybridMultilevel"/>
    <w:tmpl w:val="28EAEC6A"/>
    <w:lvl w:ilvl="0" w:tplc="040C000F">
      <w:start w:val="6"/>
      <w:numFmt w:val="decimal"/>
      <w:lvlText w:val="%1."/>
      <w:lvlJc w:val="left"/>
      <w:pPr>
        <w:ind w:left="720" w:hanging="360"/>
      </w:pPr>
      <w:rPr>
        <w:rFonts w:hint="default"/>
      </w:rPr>
    </w:lvl>
    <w:lvl w:ilvl="1" w:tplc="040C0019">
      <w:start w:val="1"/>
      <w:numFmt w:val="lowerLetter"/>
      <w:lvlText w:val="%2."/>
      <w:lvlJc w:val="left"/>
      <w:pPr>
        <w:ind w:left="192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6047E2E"/>
    <w:multiLevelType w:val="hybridMultilevel"/>
    <w:tmpl w:val="F66642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9A"/>
    <w:rsid w:val="00000667"/>
    <w:rsid w:val="000007A3"/>
    <w:rsid w:val="0026479E"/>
    <w:rsid w:val="006762E6"/>
    <w:rsid w:val="0070528B"/>
    <w:rsid w:val="00792026"/>
    <w:rsid w:val="008B10F7"/>
    <w:rsid w:val="0098739A"/>
    <w:rsid w:val="009B3EE0"/>
    <w:rsid w:val="00A83A64"/>
    <w:rsid w:val="00CE2001"/>
    <w:rsid w:val="00D95120"/>
    <w:rsid w:val="00DD1808"/>
    <w:rsid w:val="00F27D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8739A"/>
    <w:pPr>
      <w:tabs>
        <w:tab w:val="center" w:pos="4536"/>
        <w:tab w:val="right" w:pos="9072"/>
      </w:tabs>
      <w:spacing w:after="0" w:line="240" w:lineRule="auto"/>
    </w:pPr>
  </w:style>
  <w:style w:type="character" w:customStyle="1" w:styleId="En-tteCar">
    <w:name w:val="En-tête Car"/>
    <w:basedOn w:val="Policepardfaut"/>
    <w:link w:val="En-tte"/>
    <w:uiPriority w:val="99"/>
    <w:rsid w:val="0098739A"/>
    <w:rPr>
      <w:lang w:val="es-CL"/>
    </w:rPr>
  </w:style>
  <w:style w:type="paragraph" w:styleId="Pieddepage">
    <w:name w:val="footer"/>
    <w:basedOn w:val="Normal"/>
    <w:link w:val="PieddepageCar"/>
    <w:uiPriority w:val="99"/>
    <w:unhideWhenUsed/>
    <w:rsid w:val="009873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39A"/>
    <w:rPr>
      <w:lang w:val="es-CL"/>
    </w:rPr>
  </w:style>
  <w:style w:type="paragraph" w:styleId="Textedebulles">
    <w:name w:val="Balloon Text"/>
    <w:basedOn w:val="Normal"/>
    <w:link w:val="TextedebullesCar"/>
    <w:uiPriority w:val="99"/>
    <w:semiHidden/>
    <w:unhideWhenUsed/>
    <w:rsid w:val="009873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739A"/>
    <w:rPr>
      <w:rFonts w:ascii="Tahoma" w:hAnsi="Tahoma" w:cs="Tahoma"/>
      <w:sz w:val="16"/>
      <w:szCs w:val="16"/>
      <w:lang w:val="es-CL"/>
    </w:rPr>
  </w:style>
  <w:style w:type="paragraph" w:styleId="Paragraphedeliste">
    <w:name w:val="List Paragraph"/>
    <w:basedOn w:val="Normal"/>
    <w:uiPriority w:val="34"/>
    <w:qFormat/>
    <w:rsid w:val="0098739A"/>
    <w:pPr>
      <w:ind w:left="720"/>
      <w:contextualSpacing/>
    </w:pPr>
  </w:style>
  <w:style w:type="character" w:styleId="Lienhypertexte">
    <w:name w:val="Hyperlink"/>
    <w:rsid w:val="00792026"/>
    <w:rPr>
      <w:color w:val="0000FF"/>
      <w:u w:val="single"/>
    </w:rPr>
  </w:style>
  <w:style w:type="character" w:customStyle="1" w:styleId="En-tteCar1">
    <w:name w:val="En-tête Car1"/>
    <w:rsid w:val="00792026"/>
    <w:rPr>
      <w:sz w:val="24"/>
      <w:szCs w:val="24"/>
      <w:lang w:val="fr-FR" w:eastAsia="ar-SA"/>
    </w:rPr>
  </w:style>
  <w:style w:type="character" w:styleId="Marquedecommentaire">
    <w:name w:val="annotation reference"/>
    <w:basedOn w:val="Policepardfaut"/>
    <w:uiPriority w:val="99"/>
    <w:semiHidden/>
    <w:unhideWhenUsed/>
    <w:rsid w:val="00792026"/>
    <w:rPr>
      <w:sz w:val="16"/>
      <w:szCs w:val="16"/>
    </w:rPr>
  </w:style>
  <w:style w:type="paragraph" w:styleId="Commentaire">
    <w:name w:val="annotation text"/>
    <w:basedOn w:val="Normal"/>
    <w:link w:val="CommentaireCar"/>
    <w:uiPriority w:val="99"/>
    <w:semiHidden/>
    <w:unhideWhenUsed/>
    <w:rsid w:val="00792026"/>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uiPriority w:val="99"/>
    <w:semiHidden/>
    <w:rsid w:val="00792026"/>
    <w:rPr>
      <w:rFonts w:ascii="Times New Roman" w:eastAsia="Times New Roman" w:hAnsi="Times New Roman" w:cs="Times New Roman"/>
      <w:sz w:val="20"/>
      <w:szCs w:val="20"/>
      <w:lang w:val="es-CL" w:eastAsia="ar-SA"/>
    </w:rPr>
  </w:style>
  <w:style w:type="paragraph" w:customStyle="1" w:styleId="Puesto">
    <w:name w:val="Puesto"/>
    <w:basedOn w:val="Normal"/>
    <w:next w:val="Corpsdetexte"/>
    <w:qFormat/>
    <w:rsid w:val="0026479E"/>
    <w:pPr>
      <w:keepNext/>
      <w:suppressAutoHyphens/>
      <w:spacing w:before="240" w:after="120" w:line="240" w:lineRule="auto"/>
    </w:pPr>
    <w:rPr>
      <w:rFonts w:ascii="Arial" w:eastAsia="Lucida Sans Unicode" w:hAnsi="Arial" w:cs="Tahoma"/>
      <w:sz w:val="28"/>
      <w:szCs w:val="28"/>
      <w:lang w:eastAsia="ar-SA"/>
    </w:rPr>
  </w:style>
  <w:style w:type="paragraph" w:styleId="Corpsdetexte">
    <w:name w:val="Body Text"/>
    <w:basedOn w:val="Normal"/>
    <w:link w:val="CorpsdetexteCar"/>
    <w:uiPriority w:val="99"/>
    <w:semiHidden/>
    <w:unhideWhenUsed/>
    <w:rsid w:val="0026479E"/>
    <w:pPr>
      <w:spacing w:after="120"/>
    </w:pPr>
  </w:style>
  <w:style w:type="character" w:customStyle="1" w:styleId="CorpsdetexteCar">
    <w:name w:val="Corps de texte Car"/>
    <w:basedOn w:val="Policepardfaut"/>
    <w:link w:val="Corpsdetexte"/>
    <w:uiPriority w:val="99"/>
    <w:semiHidden/>
    <w:rsid w:val="0026479E"/>
    <w:rPr>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8739A"/>
    <w:pPr>
      <w:tabs>
        <w:tab w:val="center" w:pos="4536"/>
        <w:tab w:val="right" w:pos="9072"/>
      </w:tabs>
      <w:spacing w:after="0" w:line="240" w:lineRule="auto"/>
    </w:pPr>
  </w:style>
  <w:style w:type="character" w:customStyle="1" w:styleId="En-tteCar">
    <w:name w:val="En-tête Car"/>
    <w:basedOn w:val="Policepardfaut"/>
    <w:link w:val="En-tte"/>
    <w:uiPriority w:val="99"/>
    <w:rsid w:val="0098739A"/>
    <w:rPr>
      <w:lang w:val="es-CL"/>
    </w:rPr>
  </w:style>
  <w:style w:type="paragraph" w:styleId="Pieddepage">
    <w:name w:val="footer"/>
    <w:basedOn w:val="Normal"/>
    <w:link w:val="PieddepageCar"/>
    <w:uiPriority w:val="99"/>
    <w:unhideWhenUsed/>
    <w:rsid w:val="009873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39A"/>
    <w:rPr>
      <w:lang w:val="es-CL"/>
    </w:rPr>
  </w:style>
  <w:style w:type="paragraph" w:styleId="Textedebulles">
    <w:name w:val="Balloon Text"/>
    <w:basedOn w:val="Normal"/>
    <w:link w:val="TextedebullesCar"/>
    <w:uiPriority w:val="99"/>
    <w:semiHidden/>
    <w:unhideWhenUsed/>
    <w:rsid w:val="009873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739A"/>
    <w:rPr>
      <w:rFonts w:ascii="Tahoma" w:hAnsi="Tahoma" w:cs="Tahoma"/>
      <w:sz w:val="16"/>
      <w:szCs w:val="16"/>
      <w:lang w:val="es-CL"/>
    </w:rPr>
  </w:style>
  <w:style w:type="paragraph" w:styleId="Paragraphedeliste">
    <w:name w:val="List Paragraph"/>
    <w:basedOn w:val="Normal"/>
    <w:uiPriority w:val="34"/>
    <w:qFormat/>
    <w:rsid w:val="0098739A"/>
    <w:pPr>
      <w:ind w:left="720"/>
      <w:contextualSpacing/>
    </w:pPr>
  </w:style>
  <w:style w:type="character" w:styleId="Lienhypertexte">
    <w:name w:val="Hyperlink"/>
    <w:rsid w:val="00792026"/>
    <w:rPr>
      <w:color w:val="0000FF"/>
      <w:u w:val="single"/>
    </w:rPr>
  </w:style>
  <w:style w:type="character" w:customStyle="1" w:styleId="En-tteCar1">
    <w:name w:val="En-tête Car1"/>
    <w:rsid w:val="00792026"/>
    <w:rPr>
      <w:sz w:val="24"/>
      <w:szCs w:val="24"/>
      <w:lang w:val="fr-FR" w:eastAsia="ar-SA"/>
    </w:rPr>
  </w:style>
  <w:style w:type="character" w:styleId="Marquedecommentaire">
    <w:name w:val="annotation reference"/>
    <w:basedOn w:val="Policepardfaut"/>
    <w:uiPriority w:val="99"/>
    <w:semiHidden/>
    <w:unhideWhenUsed/>
    <w:rsid w:val="00792026"/>
    <w:rPr>
      <w:sz w:val="16"/>
      <w:szCs w:val="16"/>
    </w:rPr>
  </w:style>
  <w:style w:type="paragraph" w:styleId="Commentaire">
    <w:name w:val="annotation text"/>
    <w:basedOn w:val="Normal"/>
    <w:link w:val="CommentaireCar"/>
    <w:uiPriority w:val="99"/>
    <w:semiHidden/>
    <w:unhideWhenUsed/>
    <w:rsid w:val="00792026"/>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uiPriority w:val="99"/>
    <w:semiHidden/>
    <w:rsid w:val="00792026"/>
    <w:rPr>
      <w:rFonts w:ascii="Times New Roman" w:eastAsia="Times New Roman" w:hAnsi="Times New Roman" w:cs="Times New Roman"/>
      <w:sz w:val="20"/>
      <w:szCs w:val="20"/>
      <w:lang w:val="es-CL" w:eastAsia="ar-SA"/>
    </w:rPr>
  </w:style>
  <w:style w:type="paragraph" w:customStyle="1" w:styleId="Puesto">
    <w:name w:val="Puesto"/>
    <w:basedOn w:val="Normal"/>
    <w:next w:val="Corpsdetexte"/>
    <w:qFormat/>
    <w:rsid w:val="0026479E"/>
    <w:pPr>
      <w:keepNext/>
      <w:suppressAutoHyphens/>
      <w:spacing w:before="240" w:after="120" w:line="240" w:lineRule="auto"/>
    </w:pPr>
    <w:rPr>
      <w:rFonts w:ascii="Arial" w:eastAsia="Lucida Sans Unicode" w:hAnsi="Arial" w:cs="Tahoma"/>
      <w:sz w:val="28"/>
      <w:szCs w:val="28"/>
      <w:lang w:eastAsia="ar-SA"/>
    </w:rPr>
  </w:style>
  <w:style w:type="paragraph" w:styleId="Corpsdetexte">
    <w:name w:val="Body Text"/>
    <w:basedOn w:val="Normal"/>
    <w:link w:val="CorpsdetexteCar"/>
    <w:uiPriority w:val="99"/>
    <w:semiHidden/>
    <w:unhideWhenUsed/>
    <w:rsid w:val="0026479E"/>
    <w:pPr>
      <w:spacing w:after="120"/>
    </w:pPr>
  </w:style>
  <w:style w:type="character" w:customStyle="1" w:styleId="CorpsdetexteCar">
    <w:name w:val="Corps de texte Car"/>
    <w:basedOn w:val="Policepardfaut"/>
    <w:link w:val="Corpsdetexte"/>
    <w:uiPriority w:val="99"/>
    <w:semiHidden/>
    <w:rsid w:val="0026479E"/>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02657">
      <w:bodyDiv w:val="1"/>
      <w:marLeft w:val="0"/>
      <w:marRight w:val="0"/>
      <w:marTop w:val="0"/>
      <w:marBottom w:val="0"/>
      <w:divBdr>
        <w:top w:val="none" w:sz="0" w:space="0" w:color="auto"/>
        <w:left w:val="none" w:sz="0" w:space="0" w:color="auto"/>
        <w:bottom w:val="none" w:sz="0" w:space="0" w:color="auto"/>
        <w:right w:val="none" w:sz="0" w:space="0" w:color="auto"/>
      </w:divBdr>
      <w:divsChild>
        <w:div w:id="1040400081">
          <w:marLeft w:val="0"/>
          <w:marRight w:val="0"/>
          <w:marTop w:val="0"/>
          <w:marBottom w:val="0"/>
          <w:divBdr>
            <w:top w:val="none" w:sz="0" w:space="0" w:color="auto"/>
            <w:left w:val="none" w:sz="0" w:space="0" w:color="auto"/>
            <w:bottom w:val="none" w:sz="0" w:space="0" w:color="auto"/>
            <w:right w:val="none" w:sz="0" w:space="0" w:color="auto"/>
          </w:divBdr>
        </w:div>
        <w:div w:id="1819036342">
          <w:marLeft w:val="0"/>
          <w:marRight w:val="0"/>
          <w:marTop w:val="0"/>
          <w:marBottom w:val="0"/>
          <w:divBdr>
            <w:top w:val="none" w:sz="0" w:space="0" w:color="auto"/>
            <w:left w:val="none" w:sz="0" w:space="0" w:color="auto"/>
            <w:bottom w:val="none" w:sz="0" w:space="0" w:color="auto"/>
            <w:right w:val="none" w:sz="0" w:space="0" w:color="auto"/>
          </w:divBdr>
        </w:div>
        <w:div w:id="1290625797">
          <w:marLeft w:val="0"/>
          <w:marRight w:val="0"/>
          <w:marTop w:val="0"/>
          <w:marBottom w:val="0"/>
          <w:divBdr>
            <w:top w:val="none" w:sz="0" w:space="0" w:color="auto"/>
            <w:left w:val="none" w:sz="0" w:space="0" w:color="auto"/>
            <w:bottom w:val="none" w:sz="0" w:space="0" w:color="auto"/>
            <w:right w:val="none" w:sz="0" w:space="0" w:color="auto"/>
          </w:divBdr>
        </w:div>
        <w:div w:id="1555390708">
          <w:marLeft w:val="0"/>
          <w:marRight w:val="0"/>
          <w:marTop w:val="0"/>
          <w:marBottom w:val="0"/>
          <w:divBdr>
            <w:top w:val="none" w:sz="0" w:space="0" w:color="auto"/>
            <w:left w:val="none" w:sz="0" w:space="0" w:color="auto"/>
            <w:bottom w:val="none" w:sz="0" w:space="0" w:color="auto"/>
            <w:right w:val="none" w:sz="0" w:space="0" w:color="auto"/>
          </w:divBdr>
        </w:div>
        <w:div w:id="266739164">
          <w:marLeft w:val="0"/>
          <w:marRight w:val="0"/>
          <w:marTop w:val="0"/>
          <w:marBottom w:val="0"/>
          <w:divBdr>
            <w:top w:val="none" w:sz="0" w:space="0" w:color="auto"/>
            <w:left w:val="none" w:sz="0" w:space="0" w:color="auto"/>
            <w:bottom w:val="none" w:sz="0" w:space="0" w:color="auto"/>
            <w:right w:val="none" w:sz="0" w:space="0" w:color="auto"/>
          </w:divBdr>
        </w:div>
        <w:div w:id="549537417">
          <w:marLeft w:val="0"/>
          <w:marRight w:val="0"/>
          <w:marTop w:val="0"/>
          <w:marBottom w:val="0"/>
          <w:divBdr>
            <w:top w:val="none" w:sz="0" w:space="0" w:color="auto"/>
            <w:left w:val="none" w:sz="0" w:space="0" w:color="auto"/>
            <w:bottom w:val="none" w:sz="0" w:space="0" w:color="auto"/>
            <w:right w:val="none" w:sz="0" w:space="0" w:color="auto"/>
          </w:divBdr>
        </w:div>
        <w:div w:id="174880787">
          <w:marLeft w:val="0"/>
          <w:marRight w:val="0"/>
          <w:marTop w:val="0"/>
          <w:marBottom w:val="0"/>
          <w:divBdr>
            <w:top w:val="none" w:sz="0" w:space="0" w:color="auto"/>
            <w:left w:val="none" w:sz="0" w:space="0" w:color="auto"/>
            <w:bottom w:val="none" w:sz="0" w:space="0" w:color="auto"/>
            <w:right w:val="none" w:sz="0" w:space="0" w:color="auto"/>
          </w:divBdr>
        </w:div>
        <w:div w:id="369649659">
          <w:marLeft w:val="0"/>
          <w:marRight w:val="0"/>
          <w:marTop w:val="0"/>
          <w:marBottom w:val="0"/>
          <w:divBdr>
            <w:top w:val="none" w:sz="0" w:space="0" w:color="auto"/>
            <w:left w:val="none" w:sz="0" w:space="0" w:color="auto"/>
            <w:bottom w:val="none" w:sz="0" w:space="0" w:color="auto"/>
            <w:right w:val="none" w:sz="0" w:space="0" w:color="auto"/>
          </w:divBdr>
        </w:div>
        <w:div w:id="613288530">
          <w:marLeft w:val="0"/>
          <w:marRight w:val="0"/>
          <w:marTop w:val="0"/>
          <w:marBottom w:val="0"/>
          <w:divBdr>
            <w:top w:val="none" w:sz="0" w:space="0" w:color="auto"/>
            <w:left w:val="none" w:sz="0" w:space="0" w:color="auto"/>
            <w:bottom w:val="none" w:sz="0" w:space="0" w:color="auto"/>
            <w:right w:val="none" w:sz="0" w:space="0" w:color="auto"/>
          </w:divBdr>
        </w:div>
        <w:div w:id="1757558223">
          <w:marLeft w:val="0"/>
          <w:marRight w:val="0"/>
          <w:marTop w:val="0"/>
          <w:marBottom w:val="0"/>
          <w:divBdr>
            <w:top w:val="none" w:sz="0" w:space="0" w:color="auto"/>
            <w:left w:val="none" w:sz="0" w:space="0" w:color="auto"/>
            <w:bottom w:val="none" w:sz="0" w:space="0" w:color="auto"/>
            <w:right w:val="none" w:sz="0" w:space="0" w:color="auto"/>
          </w:divBdr>
        </w:div>
        <w:div w:id="1783257451">
          <w:marLeft w:val="0"/>
          <w:marRight w:val="0"/>
          <w:marTop w:val="0"/>
          <w:marBottom w:val="0"/>
          <w:divBdr>
            <w:top w:val="none" w:sz="0" w:space="0" w:color="auto"/>
            <w:left w:val="none" w:sz="0" w:space="0" w:color="auto"/>
            <w:bottom w:val="none" w:sz="0" w:space="0" w:color="auto"/>
            <w:right w:val="none" w:sz="0" w:space="0" w:color="auto"/>
          </w:divBdr>
        </w:div>
        <w:div w:id="105319902">
          <w:marLeft w:val="0"/>
          <w:marRight w:val="0"/>
          <w:marTop w:val="0"/>
          <w:marBottom w:val="0"/>
          <w:divBdr>
            <w:top w:val="none" w:sz="0" w:space="0" w:color="auto"/>
            <w:left w:val="none" w:sz="0" w:space="0" w:color="auto"/>
            <w:bottom w:val="none" w:sz="0" w:space="0" w:color="auto"/>
            <w:right w:val="none" w:sz="0" w:space="0" w:color="auto"/>
          </w:divBdr>
        </w:div>
        <w:div w:id="462046487">
          <w:marLeft w:val="0"/>
          <w:marRight w:val="0"/>
          <w:marTop w:val="0"/>
          <w:marBottom w:val="0"/>
          <w:divBdr>
            <w:top w:val="none" w:sz="0" w:space="0" w:color="auto"/>
            <w:left w:val="none" w:sz="0" w:space="0" w:color="auto"/>
            <w:bottom w:val="none" w:sz="0" w:space="0" w:color="auto"/>
            <w:right w:val="none" w:sz="0" w:space="0" w:color="auto"/>
          </w:divBdr>
        </w:div>
      </w:divsChild>
    </w:div>
    <w:div w:id="588583259">
      <w:bodyDiv w:val="1"/>
      <w:marLeft w:val="0"/>
      <w:marRight w:val="0"/>
      <w:marTop w:val="0"/>
      <w:marBottom w:val="0"/>
      <w:divBdr>
        <w:top w:val="none" w:sz="0" w:space="0" w:color="auto"/>
        <w:left w:val="none" w:sz="0" w:space="0" w:color="auto"/>
        <w:bottom w:val="none" w:sz="0" w:space="0" w:color="auto"/>
        <w:right w:val="none" w:sz="0" w:space="0" w:color="auto"/>
      </w:divBdr>
      <w:divsChild>
        <w:div w:id="12345882">
          <w:marLeft w:val="0"/>
          <w:marRight w:val="0"/>
          <w:marTop w:val="0"/>
          <w:marBottom w:val="0"/>
          <w:divBdr>
            <w:top w:val="none" w:sz="0" w:space="0" w:color="auto"/>
            <w:left w:val="none" w:sz="0" w:space="0" w:color="auto"/>
            <w:bottom w:val="none" w:sz="0" w:space="0" w:color="auto"/>
            <w:right w:val="none" w:sz="0" w:space="0" w:color="auto"/>
          </w:divBdr>
        </w:div>
        <w:div w:id="840241023">
          <w:marLeft w:val="0"/>
          <w:marRight w:val="0"/>
          <w:marTop w:val="0"/>
          <w:marBottom w:val="0"/>
          <w:divBdr>
            <w:top w:val="none" w:sz="0" w:space="0" w:color="auto"/>
            <w:left w:val="none" w:sz="0" w:space="0" w:color="auto"/>
            <w:bottom w:val="none" w:sz="0" w:space="0" w:color="auto"/>
            <w:right w:val="none" w:sz="0" w:space="0" w:color="auto"/>
          </w:divBdr>
        </w:div>
        <w:div w:id="254172798">
          <w:marLeft w:val="0"/>
          <w:marRight w:val="0"/>
          <w:marTop w:val="0"/>
          <w:marBottom w:val="0"/>
          <w:divBdr>
            <w:top w:val="none" w:sz="0" w:space="0" w:color="auto"/>
            <w:left w:val="none" w:sz="0" w:space="0" w:color="auto"/>
            <w:bottom w:val="none" w:sz="0" w:space="0" w:color="auto"/>
            <w:right w:val="none" w:sz="0" w:space="0" w:color="auto"/>
          </w:divBdr>
        </w:div>
        <w:div w:id="570119094">
          <w:marLeft w:val="0"/>
          <w:marRight w:val="0"/>
          <w:marTop w:val="0"/>
          <w:marBottom w:val="0"/>
          <w:divBdr>
            <w:top w:val="none" w:sz="0" w:space="0" w:color="auto"/>
            <w:left w:val="none" w:sz="0" w:space="0" w:color="auto"/>
            <w:bottom w:val="none" w:sz="0" w:space="0" w:color="auto"/>
            <w:right w:val="none" w:sz="0" w:space="0" w:color="auto"/>
          </w:divBdr>
        </w:div>
        <w:div w:id="334383365">
          <w:marLeft w:val="0"/>
          <w:marRight w:val="0"/>
          <w:marTop w:val="0"/>
          <w:marBottom w:val="0"/>
          <w:divBdr>
            <w:top w:val="none" w:sz="0" w:space="0" w:color="auto"/>
            <w:left w:val="none" w:sz="0" w:space="0" w:color="auto"/>
            <w:bottom w:val="none" w:sz="0" w:space="0" w:color="auto"/>
            <w:right w:val="none" w:sz="0" w:space="0" w:color="auto"/>
          </w:divBdr>
        </w:div>
        <w:div w:id="1838958287">
          <w:marLeft w:val="0"/>
          <w:marRight w:val="0"/>
          <w:marTop w:val="0"/>
          <w:marBottom w:val="0"/>
          <w:divBdr>
            <w:top w:val="none" w:sz="0" w:space="0" w:color="auto"/>
            <w:left w:val="none" w:sz="0" w:space="0" w:color="auto"/>
            <w:bottom w:val="none" w:sz="0" w:space="0" w:color="auto"/>
            <w:right w:val="none" w:sz="0" w:space="0" w:color="auto"/>
          </w:divBdr>
        </w:div>
        <w:div w:id="276370370">
          <w:marLeft w:val="0"/>
          <w:marRight w:val="0"/>
          <w:marTop w:val="0"/>
          <w:marBottom w:val="0"/>
          <w:divBdr>
            <w:top w:val="none" w:sz="0" w:space="0" w:color="auto"/>
            <w:left w:val="none" w:sz="0" w:space="0" w:color="auto"/>
            <w:bottom w:val="none" w:sz="0" w:space="0" w:color="auto"/>
            <w:right w:val="none" w:sz="0" w:space="0" w:color="auto"/>
          </w:divBdr>
        </w:div>
        <w:div w:id="162821243">
          <w:marLeft w:val="0"/>
          <w:marRight w:val="0"/>
          <w:marTop w:val="0"/>
          <w:marBottom w:val="0"/>
          <w:divBdr>
            <w:top w:val="none" w:sz="0" w:space="0" w:color="auto"/>
            <w:left w:val="none" w:sz="0" w:space="0" w:color="auto"/>
            <w:bottom w:val="none" w:sz="0" w:space="0" w:color="auto"/>
            <w:right w:val="none" w:sz="0" w:space="0" w:color="auto"/>
          </w:divBdr>
        </w:div>
        <w:div w:id="1011444353">
          <w:marLeft w:val="0"/>
          <w:marRight w:val="0"/>
          <w:marTop w:val="0"/>
          <w:marBottom w:val="0"/>
          <w:divBdr>
            <w:top w:val="none" w:sz="0" w:space="0" w:color="auto"/>
            <w:left w:val="none" w:sz="0" w:space="0" w:color="auto"/>
            <w:bottom w:val="none" w:sz="0" w:space="0" w:color="auto"/>
            <w:right w:val="none" w:sz="0" w:space="0" w:color="auto"/>
          </w:divBdr>
        </w:div>
        <w:div w:id="39596197">
          <w:marLeft w:val="0"/>
          <w:marRight w:val="0"/>
          <w:marTop w:val="0"/>
          <w:marBottom w:val="0"/>
          <w:divBdr>
            <w:top w:val="none" w:sz="0" w:space="0" w:color="auto"/>
            <w:left w:val="none" w:sz="0" w:space="0" w:color="auto"/>
            <w:bottom w:val="none" w:sz="0" w:space="0" w:color="auto"/>
            <w:right w:val="none" w:sz="0" w:space="0" w:color="auto"/>
          </w:divBdr>
        </w:div>
        <w:div w:id="822887656">
          <w:marLeft w:val="0"/>
          <w:marRight w:val="0"/>
          <w:marTop w:val="0"/>
          <w:marBottom w:val="0"/>
          <w:divBdr>
            <w:top w:val="none" w:sz="0" w:space="0" w:color="auto"/>
            <w:left w:val="none" w:sz="0" w:space="0" w:color="auto"/>
            <w:bottom w:val="none" w:sz="0" w:space="0" w:color="auto"/>
            <w:right w:val="none" w:sz="0" w:space="0" w:color="auto"/>
          </w:divBdr>
        </w:div>
        <w:div w:id="174809881">
          <w:marLeft w:val="0"/>
          <w:marRight w:val="0"/>
          <w:marTop w:val="0"/>
          <w:marBottom w:val="0"/>
          <w:divBdr>
            <w:top w:val="none" w:sz="0" w:space="0" w:color="auto"/>
            <w:left w:val="none" w:sz="0" w:space="0" w:color="auto"/>
            <w:bottom w:val="none" w:sz="0" w:space="0" w:color="auto"/>
            <w:right w:val="none" w:sz="0" w:space="0" w:color="auto"/>
          </w:divBdr>
        </w:div>
        <w:div w:id="185764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h.conicyt.c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20bilateral@mincyt.gob.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enciactiva.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icmathamsud.org/" TargetMode="External"/><Relationship Id="rId4" Type="http://schemas.openxmlformats.org/officeDocument/2006/relationships/settings" Target="settings.xml"/><Relationship Id="rId9" Type="http://schemas.openxmlformats.org/officeDocument/2006/relationships/hyperlink" Target="http://www.sticmathamsud.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7741</Characters>
  <Application>Microsoft Office Word</Application>
  <DocSecurity>4</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HOCHMANN Laura</dc:creator>
  <cp:lastModifiedBy>HOCHMANN Laura</cp:lastModifiedBy>
  <cp:revision>2</cp:revision>
  <dcterms:created xsi:type="dcterms:W3CDTF">2018-12-12T19:19:00Z</dcterms:created>
  <dcterms:modified xsi:type="dcterms:W3CDTF">2018-12-12T19:19:00Z</dcterms:modified>
</cp:coreProperties>
</file>