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44" w:rsidRPr="003F5CBE" w:rsidRDefault="00425F44" w:rsidP="00425F44">
      <w:pPr>
        <w:pStyle w:val="Ttulo2"/>
        <w:numPr>
          <w:ilvl w:val="0"/>
          <w:numId w:val="0"/>
        </w:numPr>
        <w:tabs>
          <w:tab w:val="num" w:pos="792"/>
        </w:tabs>
        <w:rPr>
          <w:lang w:val="en-US"/>
        </w:rPr>
      </w:pPr>
      <w:bookmarkStart w:id="0" w:name="_Toc209948458"/>
      <w:bookmarkStart w:id="1" w:name="_Toc210124250"/>
      <w:bookmarkStart w:id="2" w:name="_Toc210125055"/>
      <w:bookmarkStart w:id="3" w:name="_Toc210125141"/>
      <w:bookmarkStart w:id="4" w:name="_Toc211311915"/>
      <w:r w:rsidRPr="003F5CBE">
        <w:rPr>
          <w:lang w:val="en-US"/>
        </w:rPr>
        <w:t xml:space="preserve">Appendix </w:t>
      </w:r>
      <w:r w:rsidR="0006338C">
        <w:rPr>
          <w:lang w:val="en-US"/>
        </w:rPr>
        <w:t>N</w:t>
      </w:r>
      <w:r w:rsidRPr="003F5CBE">
        <w:rPr>
          <w:lang w:val="en-US"/>
        </w:rPr>
        <w:t>° 3</w:t>
      </w:r>
      <w:r w:rsidR="009E126C">
        <w:rPr>
          <w:lang w:val="en-US"/>
        </w:rPr>
        <w:t>:</w:t>
      </w:r>
      <w:r w:rsidR="00FC6CB4">
        <w:rPr>
          <w:lang w:val="en-US"/>
        </w:rPr>
        <w:t xml:space="preserve"> </w:t>
      </w:r>
      <w:r>
        <w:rPr>
          <w:lang w:val="en-US"/>
        </w:rPr>
        <w:t xml:space="preserve">List of </w:t>
      </w:r>
      <w:r w:rsidRPr="003F5CBE">
        <w:rPr>
          <w:lang w:val="en-US"/>
        </w:rPr>
        <w:t>Third Party Contributions to the Center’s Development Plan</w:t>
      </w:r>
      <w:bookmarkEnd w:id="0"/>
      <w:bookmarkEnd w:id="1"/>
      <w:bookmarkEnd w:id="2"/>
      <w:bookmarkEnd w:id="3"/>
      <w:r w:rsidR="006B2BDF">
        <w:rPr>
          <w:lang w:val="en-US"/>
        </w:rPr>
        <w:t xml:space="preserve"> </w:t>
      </w:r>
      <w:r w:rsidR="009E126C">
        <w:rPr>
          <w:lang w:val="en-US"/>
        </w:rPr>
        <w:t>and Letters of Commitment</w:t>
      </w:r>
      <w:r>
        <w:rPr>
          <w:lang w:val="en-US"/>
        </w:rPr>
        <w:t>.</w:t>
      </w:r>
      <w:bookmarkEnd w:id="4"/>
    </w:p>
    <w:p w:rsidR="00425F44" w:rsidRPr="003F5CBE" w:rsidRDefault="00425F44" w:rsidP="00425F44">
      <w:pPr>
        <w:pStyle w:val="Ttulo3"/>
        <w:numPr>
          <w:ilvl w:val="0"/>
          <w:numId w:val="6"/>
        </w:numPr>
        <w:rPr>
          <w:lang w:val="en-US"/>
        </w:rPr>
      </w:pPr>
      <w:bookmarkStart w:id="5" w:name="_Toc209948459"/>
      <w:bookmarkStart w:id="6" w:name="_Toc210124251"/>
      <w:bookmarkStart w:id="7" w:name="_Toc210125056"/>
      <w:bookmarkStart w:id="8" w:name="_Toc210125142"/>
      <w:r w:rsidRPr="003F5CBE">
        <w:rPr>
          <w:lang w:val="en-US"/>
        </w:rPr>
        <w:t>List</w:t>
      </w:r>
      <w:bookmarkEnd w:id="5"/>
      <w:bookmarkEnd w:id="6"/>
      <w:bookmarkEnd w:id="7"/>
      <w:bookmarkEnd w:id="8"/>
      <w:r w:rsidRPr="003F5CBE">
        <w:rPr>
          <w:lang w:val="en-US"/>
        </w:rPr>
        <w:t xml:space="preserve"> of contributions</w:t>
      </w:r>
    </w:p>
    <w:p w:rsidR="00425F44" w:rsidRPr="003F5CBE" w:rsidRDefault="009E126C" w:rsidP="00425F44">
      <w:pPr>
        <w:ind w:left="360"/>
        <w:rPr>
          <w:lang w:val="en-US"/>
        </w:rPr>
      </w:pPr>
      <w:r>
        <w:rPr>
          <w:lang w:val="en-US"/>
        </w:rPr>
        <w:t>Provide the</w:t>
      </w:r>
      <w:r w:rsidR="00425F44" w:rsidRPr="003F5CBE">
        <w:rPr>
          <w:lang w:val="en-US"/>
        </w:rPr>
        <w:t xml:space="preserve"> list of contribution </w:t>
      </w:r>
      <w:r w:rsidRPr="009E126C">
        <w:rPr>
          <w:lang w:val="en-US"/>
        </w:rPr>
        <w:t>Letters of Commitment</w:t>
      </w:r>
      <w:r w:rsidR="00425F44" w:rsidRPr="000856DD">
        <w:rPr>
          <w:lang w:val="en-US"/>
        </w:rPr>
        <w:t xml:space="preserve"> (</w:t>
      </w:r>
      <w:r>
        <w:rPr>
          <w:lang w:val="en-US"/>
        </w:rPr>
        <w:t xml:space="preserve">in Spanish or </w:t>
      </w:r>
      <w:r w:rsidR="00425F44" w:rsidRPr="000856DD">
        <w:rPr>
          <w:lang w:val="en-US"/>
        </w:rPr>
        <w:t xml:space="preserve">English) </w:t>
      </w:r>
      <w:r w:rsidR="00425F44" w:rsidRPr="003F5CBE">
        <w:rPr>
          <w:lang w:val="en-US"/>
        </w:rPr>
        <w:t xml:space="preserve">to the Development Plan, organized by type of contribution, that is:  </w:t>
      </w:r>
    </w:p>
    <w:p w:rsidR="00425F44" w:rsidRPr="003F5CBE" w:rsidRDefault="00425F44" w:rsidP="00425F44">
      <w:pPr>
        <w:numPr>
          <w:ilvl w:val="1"/>
          <w:numId w:val="6"/>
        </w:numPr>
        <w:rPr>
          <w:lang w:val="en-US"/>
        </w:rPr>
      </w:pPr>
      <w:r>
        <w:rPr>
          <w:lang w:val="en-US"/>
        </w:rPr>
        <w:t>Main</w:t>
      </w:r>
      <w:r w:rsidRPr="003F5CBE">
        <w:rPr>
          <w:lang w:val="en-US"/>
        </w:rPr>
        <w:t xml:space="preserve"> F</w:t>
      </w:r>
      <w:r>
        <w:rPr>
          <w:lang w:val="en-US"/>
        </w:rPr>
        <w:t>unding</w:t>
      </w:r>
    </w:p>
    <w:p w:rsidR="00425F44" w:rsidRPr="003F5CBE" w:rsidRDefault="00425F44" w:rsidP="00425F44">
      <w:pPr>
        <w:numPr>
          <w:ilvl w:val="1"/>
          <w:numId w:val="6"/>
        </w:numPr>
        <w:rPr>
          <w:lang w:val="en-US"/>
        </w:rPr>
      </w:pPr>
      <w:r>
        <w:rPr>
          <w:lang w:val="en-US"/>
        </w:rPr>
        <w:t>Counterpart</w:t>
      </w:r>
      <w:r w:rsidRPr="003F5CBE">
        <w:rPr>
          <w:lang w:val="en-US"/>
        </w:rPr>
        <w:t xml:space="preserve"> F</w:t>
      </w:r>
      <w:r>
        <w:rPr>
          <w:lang w:val="en-US"/>
        </w:rPr>
        <w:t>unding</w:t>
      </w:r>
      <w:r w:rsidRPr="003F5CBE">
        <w:rPr>
          <w:lang w:val="en-US"/>
        </w:rPr>
        <w:tab/>
      </w:r>
    </w:p>
    <w:p w:rsidR="00425F44" w:rsidRPr="003F5CBE" w:rsidRDefault="00425F44" w:rsidP="00425F44">
      <w:pPr>
        <w:numPr>
          <w:ilvl w:val="2"/>
          <w:numId w:val="6"/>
        </w:numPr>
        <w:rPr>
          <w:lang w:val="en-US"/>
        </w:rPr>
      </w:pPr>
      <w:r w:rsidRPr="003F5CBE">
        <w:rPr>
          <w:lang w:val="en-US"/>
        </w:rPr>
        <w:t>Public competition funds of lesser importance</w:t>
      </w:r>
    </w:p>
    <w:p w:rsidR="00425F44" w:rsidRPr="003F5CBE" w:rsidRDefault="00425F44" w:rsidP="00425F44">
      <w:pPr>
        <w:numPr>
          <w:ilvl w:val="2"/>
          <w:numId w:val="6"/>
        </w:numPr>
        <w:rPr>
          <w:lang w:val="en-US"/>
        </w:rPr>
      </w:pPr>
      <w:r w:rsidRPr="003F5CBE">
        <w:rPr>
          <w:bCs/>
          <w:iCs/>
          <w:lang w:val="en-US"/>
        </w:rPr>
        <w:t xml:space="preserve">Private sources - national and international non-profit and </w:t>
      </w:r>
      <w:r>
        <w:rPr>
          <w:bCs/>
          <w:iCs/>
          <w:lang w:val="en-US"/>
        </w:rPr>
        <w:t>for-profit</w:t>
      </w:r>
      <w:r w:rsidRPr="003F5CBE">
        <w:rPr>
          <w:bCs/>
          <w:iCs/>
          <w:lang w:val="en-US"/>
        </w:rPr>
        <w:t xml:space="preserve"> organizations  </w:t>
      </w:r>
    </w:p>
    <w:p w:rsidR="00425F44" w:rsidRPr="003F5CBE" w:rsidRDefault="00425F44" w:rsidP="00425F44">
      <w:pPr>
        <w:numPr>
          <w:ilvl w:val="2"/>
          <w:numId w:val="6"/>
        </w:numPr>
        <w:rPr>
          <w:lang w:val="en-US"/>
        </w:rPr>
      </w:pPr>
      <w:bookmarkStart w:id="9" w:name="_GoBack"/>
      <w:r w:rsidRPr="003F5CBE">
        <w:rPr>
          <w:bCs/>
          <w:iCs/>
          <w:lang w:val="en-US"/>
        </w:rPr>
        <w:t>Contributions from the Sponsoring Entity</w:t>
      </w:r>
    </w:p>
    <w:bookmarkEnd w:id="9"/>
    <w:p w:rsidR="00425F44" w:rsidRPr="003F5CBE" w:rsidRDefault="00425F44" w:rsidP="00425F44">
      <w:pPr>
        <w:ind w:left="360"/>
        <w:rPr>
          <w:lang w:val="en-US"/>
        </w:rPr>
      </w:pPr>
    </w:p>
    <w:p w:rsidR="00425F44" w:rsidRPr="003F5CBE" w:rsidRDefault="00425F44" w:rsidP="00425F44">
      <w:pPr>
        <w:ind w:left="360"/>
        <w:rPr>
          <w:lang w:val="en-US"/>
        </w:rPr>
      </w:pPr>
      <w:r w:rsidRPr="003F5CBE">
        <w:rPr>
          <w:lang w:val="en-US"/>
        </w:rPr>
        <w:t>This list must contain the following fields:</w:t>
      </w:r>
    </w:p>
    <w:p w:rsidR="00425F44" w:rsidRPr="003F5CBE" w:rsidRDefault="00425F44" w:rsidP="00425F44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lang w:val="en-US"/>
        </w:rPr>
      </w:pPr>
      <w:r w:rsidRPr="003F5CBE">
        <w:rPr>
          <w:lang w:val="en-US"/>
        </w:rPr>
        <w:t>Name and position of the signing executive</w:t>
      </w:r>
      <w:r w:rsidR="0006338C">
        <w:rPr>
          <w:lang w:val="en-US"/>
        </w:rPr>
        <w:t xml:space="preserve"> (legal representative)</w:t>
      </w:r>
      <w:r w:rsidR="008D0751" w:rsidRPr="008D0751">
        <w:rPr>
          <w:vertAlign w:val="superscript"/>
          <w:lang w:val="en-US"/>
        </w:rPr>
        <w:t>1</w:t>
      </w:r>
    </w:p>
    <w:p w:rsidR="00425F44" w:rsidRPr="003F5CBE" w:rsidRDefault="00425F44" w:rsidP="00425F44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lang w:val="en-US"/>
        </w:rPr>
      </w:pPr>
      <w:r w:rsidRPr="003F5CBE">
        <w:rPr>
          <w:lang w:val="en-US"/>
        </w:rPr>
        <w:t xml:space="preserve">Name of the institution and department, </w:t>
      </w:r>
      <w:r>
        <w:rPr>
          <w:lang w:val="en-US"/>
        </w:rPr>
        <w:t>if applicable</w:t>
      </w:r>
    </w:p>
    <w:p w:rsidR="00425F44" w:rsidRPr="003F5CBE" w:rsidRDefault="00425F44" w:rsidP="00425F44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lang w:val="en-US"/>
        </w:rPr>
      </w:pPr>
      <w:r w:rsidRPr="003F5CBE">
        <w:rPr>
          <w:lang w:val="en-US"/>
        </w:rPr>
        <w:t xml:space="preserve">Country and region (state), </w:t>
      </w:r>
      <w:r>
        <w:rPr>
          <w:lang w:val="en-US"/>
        </w:rPr>
        <w:t>if applicable</w:t>
      </w:r>
    </w:p>
    <w:p w:rsidR="00425F44" w:rsidRPr="003F5CBE" w:rsidRDefault="00425F44" w:rsidP="00425F44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lang w:val="en-US"/>
        </w:rPr>
      </w:pPr>
      <w:r w:rsidRPr="003F5CBE">
        <w:rPr>
          <w:lang w:val="en-US"/>
        </w:rPr>
        <w:t>In-cash amount and annual distribution</w:t>
      </w:r>
    </w:p>
    <w:p w:rsidR="00425F44" w:rsidRPr="003F5CBE" w:rsidRDefault="00425F44" w:rsidP="00425F44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lang w:val="en-US"/>
        </w:rPr>
      </w:pPr>
      <w:r w:rsidRPr="003F5CBE">
        <w:rPr>
          <w:lang w:val="en-US"/>
        </w:rPr>
        <w:t>In-kind value and annual distribution</w:t>
      </w:r>
    </w:p>
    <w:p w:rsidR="00425F44" w:rsidRPr="003F5CBE" w:rsidRDefault="00425F44" w:rsidP="00425F44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lang w:val="en-US"/>
        </w:rPr>
      </w:pPr>
      <w:r w:rsidRPr="003F5CBE">
        <w:rPr>
          <w:lang w:val="en-US"/>
        </w:rPr>
        <w:t xml:space="preserve">Total amount (in-cash / in-kind) of contribution and annual distribution </w:t>
      </w:r>
    </w:p>
    <w:p w:rsidR="00425F44" w:rsidRPr="003F5CBE" w:rsidRDefault="00425F44" w:rsidP="00425F44">
      <w:pPr>
        <w:rPr>
          <w:lang w:val="en-US"/>
        </w:rPr>
      </w:pPr>
    </w:p>
    <w:p w:rsidR="00425F44" w:rsidRDefault="00425F44" w:rsidP="00425F44">
      <w:pPr>
        <w:pStyle w:val="Ttulo3"/>
        <w:numPr>
          <w:ilvl w:val="0"/>
          <w:numId w:val="6"/>
        </w:numPr>
        <w:rPr>
          <w:lang w:val="en-US"/>
        </w:rPr>
      </w:pPr>
      <w:bookmarkStart w:id="10" w:name="_Toc209948460"/>
      <w:bookmarkStart w:id="11" w:name="_Toc210124252"/>
      <w:bookmarkStart w:id="12" w:name="_Toc210125057"/>
      <w:bookmarkStart w:id="13" w:name="_Toc210125143"/>
      <w:r w:rsidRPr="003F5CBE">
        <w:rPr>
          <w:lang w:val="en-US"/>
        </w:rPr>
        <w:t>Letters</w:t>
      </w:r>
      <w:r>
        <w:rPr>
          <w:lang w:val="en-US"/>
        </w:rPr>
        <w:t xml:space="preserve"> of </w:t>
      </w:r>
      <w:r w:rsidRPr="003F5CBE">
        <w:rPr>
          <w:lang w:val="en-US"/>
        </w:rPr>
        <w:t xml:space="preserve">Commitment </w:t>
      </w:r>
      <w:bookmarkEnd w:id="10"/>
      <w:bookmarkEnd w:id="11"/>
      <w:bookmarkEnd w:id="12"/>
      <w:bookmarkEnd w:id="13"/>
    </w:p>
    <w:p w:rsidR="00425F44" w:rsidRDefault="00425F44" w:rsidP="00425F44">
      <w:pPr>
        <w:pStyle w:val="Ttulo3"/>
        <w:numPr>
          <w:ilvl w:val="0"/>
          <w:numId w:val="0"/>
        </w:numPr>
        <w:ind w:left="360"/>
        <w:rPr>
          <w:b w:val="0"/>
          <w:lang w:val="en-US"/>
        </w:rPr>
      </w:pPr>
      <w:r w:rsidRPr="000856DD">
        <w:rPr>
          <w:b w:val="0"/>
          <w:lang w:val="en-US"/>
        </w:rPr>
        <w:t xml:space="preserve">As a means of verification, attach the letters </w:t>
      </w:r>
      <w:r>
        <w:rPr>
          <w:b w:val="0"/>
          <w:lang w:val="en-US"/>
        </w:rPr>
        <w:t xml:space="preserve">of </w:t>
      </w:r>
      <w:r w:rsidRPr="000856DD">
        <w:rPr>
          <w:b w:val="0"/>
          <w:lang w:val="en-US"/>
        </w:rPr>
        <w:t xml:space="preserve">commitment </w:t>
      </w:r>
      <w:r>
        <w:rPr>
          <w:b w:val="0"/>
          <w:lang w:val="en-US"/>
        </w:rPr>
        <w:t>of all counterparts’ i</w:t>
      </w:r>
      <w:r w:rsidRPr="000856DD">
        <w:rPr>
          <w:b w:val="0"/>
          <w:lang w:val="en-US"/>
        </w:rPr>
        <w:t xml:space="preserve">nstitutions </w:t>
      </w:r>
      <w:r>
        <w:rPr>
          <w:b w:val="0"/>
          <w:lang w:val="en-US"/>
        </w:rPr>
        <w:t>(public and private sectors)</w:t>
      </w:r>
      <w:r w:rsidRPr="000856DD">
        <w:rPr>
          <w:b w:val="0"/>
          <w:lang w:val="en-US"/>
        </w:rPr>
        <w:t xml:space="preserve"> that will contribute to the Developmen</w:t>
      </w:r>
      <w:r>
        <w:rPr>
          <w:b w:val="0"/>
          <w:lang w:val="en-US"/>
        </w:rPr>
        <w:t>t Plan</w:t>
      </w:r>
      <w:r w:rsidRPr="000856DD">
        <w:rPr>
          <w:b w:val="0"/>
          <w:lang w:val="en-US"/>
        </w:rPr>
        <w:t>, which accredit the information included in the above point (maximum 2 pages each).</w:t>
      </w:r>
    </w:p>
    <w:p w:rsidR="00425F44" w:rsidRPr="003D089A" w:rsidRDefault="00425F44" w:rsidP="00425F44">
      <w:pPr>
        <w:rPr>
          <w:lang w:val="en-US"/>
        </w:rPr>
      </w:pPr>
    </w:p>
    <w:p w:rsidR="00425F44" w:rsidRPr="003F5CBE" w:rsidRDefault="00425F44" w:rsidP="00425F44">
      <w:pPr>
        <w:ind w:firstLine="360"/>
        <w:rPr>
          <w:lang w:val="en-US"/>
        </w:rPr>
      </w:pPr>
      <w:r w:rsidRPr="003F5CBE">
        <w:rPr>
          <w:lang w:val="en-US"/>
        </w:rPr>
        <w:t>Remember that:</w:t>
      </w:r>
    </w:p>
    <w:p w:rsidR="00425F44" w:rsidRPr="003F5CBE" w:rsidRDefault="00425F44" w:rsidP="00425F44">
      <w:pPr>
        <w:pStyle w:val="Normal3"/>
        <w:numPr>
          <w:ilvl w:val="0"/>
          <w:numId w:val="3"/>
        </w:numPr>
        <w:spacing w:line="240" w:lineRule="auto"/>
        <w:rPr>
          <w:lang w:val="en-US"/>
        </w:rPr>
      </w:pPr>
      <w:r w:rsidRPr="003F5CBE">
        <w:rPr>
          <w:lang w:val="en-US"/>
        </w:rPr>
        <w:t xml:space="preserve">Principal Financing </w:t>
      </w:r>
      <w:r w:rsidRPr="003F5CBE">
        <w:rPr>
          <w:b/>
          <w:u w:val="single"/>
          <w:lang w:val="en-US"/>
        </w:rPr>
        <w:t xml:space="preserve">may not be </w:t>
      </w:r>
      <w:r>
        <w:rPr>
          <w:b/>
          <w:u w:val="single"/>
          <w:lang w:val="en-US"/>
        </w:rPr>
        <w:t>more</w:t>
      </w:r>
      <w:r w:rsidRPr="003F5CBE">
        <w:rPr>
          <w:b/>
          <w:u w:val="single"/>
          <w:lang w:val="en-US"/>
        </w:rPr>
        <w:t xml:space="preserve"> than 50%</w:t>
      </w:r>
      <w:r w:rsidRPr="003F5CBE">
        <w:rPr>
          <w:lang w:val="en-US"/>
        </w:rPr>
        <w:t xml:space="preserve"> of the total estimated budget.  </w:t>
      </w:r>
    </w:p>
    <w:p w:rsidR="00425F44" w:rsidRPr="003F5CBE" w:rsidRDefault="00425F44" w:rsidP="00425F44">
      <w:pPr>
        <w:pStyle w:val="Normal3"/>
        <w:numPr>
          <w:ilvl w:val="0"/>
          <w:numId w:val="3"/>
        </w:numPr>
        <w:spacing w:line="240" w:lineRule="auto"/>
        <w:rPr>
          <w:lang w:val="en-US"/>
        </w:rPr>
      </w:pPr>
      <w:r w:rsidRPr="003F5CBE">
        <w:rPr>
          <w:lang w:val="en-US"/>
        </w:rPr>
        <w:t xml:space="preserve">Contributions from Supporting Entities, both in-kind and in-cash, </w:t>
      </w:r>
      <w:r w:rsidRPr="003F5CBE">
        <w:rPr>
          <w:b/>
          <w:u w:val="single"/>
          <w:lang w:val="en-US"/>
        </w:rPr>
        <w:t>may not exceed 5%</w:t>
      </w:r>
      <w:r w:rsidRPr="003F5CBE">
        <w:rPr>
          <w:lang w:val="en-US"/>
        </w:rPr>
        <w:t xml:space="preserve"> of the total budget.</w:t>
      </w:r>
    </w:p>
    <w:p w:rsidR="00425F44" w:rsidRDefault="00425F44" w:rsidP="00425F44">
      <w:pPr>
        <w:pStyle w:val="Normal3"/>
        <w:numPr>
          <w:ilvl w:val="0"/>
          <w:numId w:val="3"/>
        </w:numPr>
        <w:spacing w:line="240" w:lineRule="auto"/>
        <w:ind w:left="714" w:hanging="357"/>
        <w:jc w:val="both"/>
        <w:rPr>
          <w:lang w:val="en-US"/>
        </w:rPr>
      </w:pPr>
      <w:r w:rsidRPr="003F5CBE">
        <w:rPr>
          <w:lang w:val="en-US"/>
        </w:rPr>
        <w:t xml:space="preserve">The percentage of in-cash financing from national and international, non-profit and Private Sources must correspond to </w:t>
      </w:r>
      <w:r w:rsidRPr="003F5CBE">
        <w:rPr>
          <w:b/>
          <w:lang w:val="en-US"/>
        </w:rPr>
        <w:t>at least 20% of the total budget</w:t>
      </w:r>
      <w:r w:rsidRPr="003F5CBE">
        <w:rPr>
          <w:lang w:val="en-US"/>
        </w:rPr>
        <w:t xml:space="preserve"> of the Development Plan for five years. (Excluding </w:t>
      </w:r>
      <w:r>
        <w:rPr>
          <w:lang w:val="en-US"/>
        </w:rPr>
        <w:t xml:space="preserve">capital </w:t>
      </w:r>
      <w:r w:rsidRPr="003F5CBE">
        <w:rPr>
          <w:lang w:val="en-US"/>
        </w:rPr>
        <w:t>investment f</w:t>
      </w:r>
      <w:r>
        <w:rPr>
          <w:lang w:val="en-US"/>
        </w:rPr>
        <w:t>unding</w:t>
      </w:r>
      <w:r w:rsidRPr="003F5CBE">
        <w:rPr>
          <w:lang w:val="en-US"/>
        </w:rPr>
        <w:t>)</w:t>
      </w:r>
      <w:r>
        <w:rPr>
          <w:lang w:val="en-US"/>
        </w:rPr>
        <w:t>.</w:t>
      </w:r>
    </w:p>
    <w:p w:rsidR="00425F44" w:rsidRDefault="00425F44" w:rsidP="00425F44">
      <w:pPr>
        <w:pStyle w:val="Normal3"/>
        <w:spacing w:line="240" w:lineRule="auto"/>
        <w:ind w:left="357"/>
        <w:jc w:val="both"/>
        <w:rPr>
          <w:lang w:val="en-US"/>
        </w:rPr>
      </w:pPr>
    </w:p>
    <w:p w:rsidR="00425F44" w:rsidRDefault="00425F44" w:rsidP="00425F44">
      <w:pPr>
        <w:pStyle w:val="Normal3"/>
        <w:spacing w:line="240" w:lineRule="auto"/>
        <w:ind w:left="357"/>
        <w:jc w:val="both"/>
        <w:rPr>
          <w:lang w:val="en-US"/>
        </w:rPr>
      </w:pPr>
    </w:p>
    <w:p w:rsidR="00425F44" w:rsidRDefault="00425F44" w:rsidP="00425F44">
      <w:pPr>
        <w:pStyle w:val="Normal3"/>
        <w:spacing w:line="240" w:lineRule="auto"/>
        <w:ind w:left="357"/>
        <w:jc w:val="both"/>
        <w:rPr>
          <w:b/>
          <w:lang w:val="en-US"/>
        </w:rPr>
      </w:pPr>
    </w:p>
    <w:p w:rsidR="00425F44" w:rsidRDefault="00425F44" w:rsidP="00425F44">
      <w:pPr>
        <w:pStyle w:val="Normal3"/>
        <w:spacing w:line="240" w:lineRule="auto"/>
        <w:ind w:left="357"/>
        <w:jc w:val="both"/>
        <w:rPr>
          <w:b/>
          <w:lang w:val="en-US"/>
        </w:rPr>
      </w:pPr>
    </w:p>
    <w:p w:rsidR="00425F44" w:rsidRDefault="00425F44" w:rsidP="00425F44">
      <w:pPr>
        <w:pStyle w:val="Normal3"/>
        <w:spacing w:line="240" w:lineRule="auto"/>
        <w:ind w:left="357"/>
        <w:jc w:val="both"/>
        <w:rPr>
          <w:b/>
          <w:lang w:val="en-US"/>
        </w:rPr>
      </w:pPr>
    </w:p>
    <w:p w:rsidR="00425F44" w:rsidRDefault="00425F44" w:rsidP="00425F44">
      <w:pPr>
        <w:pStyle w:val="Normal3"/>
        <w:spacing w:line="240" w:lineRule="auto"/>
        <w:ind w:left="357"/>
        <w:jc w:val="both"/>
        <w:rPr>
          <w:b/>
          <w:lang w:val="en-US"/>
        </w:rPr>
      </w:pPr>
    </w:p>
    <w:p w:rsidR="00425F44" w:rsidRDefault="00425F44" w:rsidP="00425F44">
      <w:pPr>
        <w:pStyle w:val="Normal3"/>
        <w:spacing w:line="240" w:lineRule="auto"/>
        <w:ind w:left="357"/>
        <w:jc w:val="both"/>
        <w:rPr>
          <w:b/>
          <w:lang w:val="en-US"/>
        </w:rPr>
      </w:pPr>
    </w:p>
    <w:p w:rsidR="00425F44" w:rsidRDefault="00425F44" w:rsidP="00425F44">
      <w:pPr>
        <w:pStyle w:val="Normal3"/>
        <w:spacing w:line="240" w:lineRule="auto"/>
        <w:ind w:left="357"/>
        <w:jc w:val="both"/>
        <w:rPr>
          <w:b/>
          <w:lang w:val="en-US"/>
        </w:rPr>
      </w:pPr>
    </w:p>
    <w:p w:rsidR="005E0AD6" w:rsidRDefault="005E0AD6" w:rsidP="00425F44"/>
    <w:sectPr w:rsidR="005E0AD6" w:rsidSect="002829B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81" w:rsidRDefault="00064B81" w:rsidP="00425F44">
      <w:pPr>
        <w:spacing w:after="0"/>
      </w:pPr>
      <w:r>
        <w:separator/>
      </w:r>
    </w:p>
  </w:endnote>
  <w:endnote w:type="continuationSeparator" w:id="1">
    <w:p w:rsidR="00064B81" w:rsidRDefault="00064B81" w:rsidP="00425F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51" w:rsidRPr="008D0751" w:rsidRDefault="008D0751">
    <w:pPr>
      <w:pStyle w:val="Piedepgina"/>
      <w:rPr>
        <w:lang w:val="en-US"/>
      </w:rPr>
    </w:pPr>
    <w:r w:rsidRPr="008D0751">
      <w:rPr>
        <w:vertAlign w:val="superscript"/>
        <w:lang w:val="en-US"/>
      </w:rPr>
      <w:t>1</w:t>
    </w:r>
    <w:r w:rsidRPr="008D0751">
      <w:rPr>
        <w:lang w:val="en-US"/>
      </w:rPr>
      <w:t xml:space="preserve"> Only letters or legal statements will be valid, do not include emails.</w:t>
    </w:r>
  </w:p>
  <w:p w:rsidR="00804E93" w:rsidRPr="008D0751" w:rsidRDefault="00804E93" w:rsidP="00804E93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81" w:rsidRDefault="00064B81" w:rsidP="00425F44">
      <w:pPr>
        <w:spacing w:after="0"/>
      </w:pPr>
      <w:r>
        <w:separator/>
      </w:r>
    </w:p>
  </w:footnote>
  <w:footnote w:type="continuationSeparator" w:id="1">
    <w:p w:rsidR="00064B81" w:rsidRDefault="00064B81" w:rsidP="00425F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93" w:rsidRDefault="00804E93">
    <w:pPr>
      <w:pStyle w:val="Encabezado"/>
      <w:rPr>
        <w:lang w:val="es-CL"/>
      </w:rPr>
    </w:pPr>
  </w:p>
  <w:p w:rsidR="008D0751" w:rsidRPr="008D0751" w:rsidRDefault="008D0751">
    <w:pPr>
      <w:pStyle w:val="Encabezado"/>
      <w:rPr>
        <w:lang w:val="es-C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F79"/>
    <w:multiLevelType w:val="hybridMultilevel"/>
    <w:tmpl w:val="A3B626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C4C86"/>
    <w:multiLevelType w:val="hybridMultilevel"/>
    <w:tmpl w:val="FA80A0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A336F"/>
    <w:multiLevelType w:val="multilevel"/>
    <w:tmpl w:val="D846A384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CBF0C67"/>
    <w:multiLevelType w:val="hybridMultilevel"/>
    <w:tmpl w:val="EA126D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AD66B4"/>
    <w:multiLevelType w:val="hybridMultilevel"/>
    <w:tmpl w:val="225A4A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03CB5"/>
    <w:multiLevelType w:val="hybridMultilevel"/>
    <w:tmpl w:val="3CA045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F44"/>
    <w:rsid w:val="0006338C"/>
    <w:rsid w:val="00064B81"/>
    <w:rsid w:val="00093004"/>
    <w:rsid w:val="000E748F"/>
    <w:rsid w:val="00126A53"/>
    <w:rsid w:val="0018283A"/>
    <w:rsid w:val="002466C2"/>
    <w:rsid w:val="00261C61"/>
    <w:rsid w:val="002829B4"/>
    <w:rsid w:val="002C4FD6"/>
    <w:rsid w:val="00425F44"/>
    <w:rsid w:val="00467AD3"/>
    <w:rsid w:val="00483DBD"/>
    <w:rsid w:val="005E0AD6"/>
    <w:rsid w:val="00631FA6"/>
    <w:rsid w:val="006B2BDF"/>
    <w:rsid w:val="007749F0"/>
    <w:rsid w:val="007F73F2"/>
    <w:rsid w:val="00804E93"/>
    <w:rsid w:val="008D0751"/>
    <w:rsid w:val="008D60DE"/>
    <w:rsid w:val="009128D5"/>
    <w:rsid w:val="00995EC7"/>
    <w:rsid w:val="009D703A"/>
    <w:rsid w:val="009E126C"/>
    <w:rsid w:val="00AF79B0"/>
    <w:rsid w:val="00B5341E"/>
    <w:rsid w:val="00B903C3"/>
    <w:rsid w:val="00D67C37"/>
    <w:rsid w:val="00D75EF4"/>
    <w:rsid w:val="00D86C0A"/>
    <w:rsid w:val="00E12FCE"/>
    <w:rsid w:val="00E70308"/>
    <w:rsid w:val="00F24E28"/>
    <w:rsid w:val="00F66CB6"/>
    <w:rsid w:val="00FC6CB4"/>
    <w:rsid w:val="00FD0D30"/>
    <w:rsid w:val="00F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44"/>
    <w:pPr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qFormat/>
    <w:rsid w:val="00425F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qFormat/>
    <w:rsid w:val="00425F4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ar"/>
    <w:qFormat/>
    <w:rsid w:val="00425F4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5F44"/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rsid w:val="00425F44"/>
    <w:rPr>
      <w:rFonts w:ascii="Verdana" w:eastAsia="MS Mincho" w:hAnsi="Verdana" w:cs="Arial"/>
      <w:b/>
      <w:bCs/>
      <w:iCs/>
      <w:szCs w:val="28"/>
      <w:lang w:val="es-ES" w:eastAsia="ja-JP"/>
    </w:rPr>
  </w:style>
  <w:style w:type="character" w:customStyle="1" w:styleId="Ttulo3Car">
    <w:name w:val="Título 3 Car"/>
    <w:basedOn w:val="Fuentedeprrafopredeter"/>
    <w:link w:val="Ttulo3"/>
    <w:rsid w:val="00425F44"/>
    <w:rPr>
      <w:rFonts w:ascii="Verdana" w:eastAsia="MS Mincho" w:hAnsi="Verdana" w:cs="Arial"/>
      <w:b/>
      <w:bCs/>
      <w:sz w:val="20"/>
      <w:szCs w:val="26"/>
      <w:lang w:val="es-ES" w:eastAsia="ja-JP"/>
    </w:rPr>
  </w:style>
  <w:style w:type="table" w:styleId="Tablaconcuadrcula">
    <w:name w:val="Table Grid"/>
    <w:basedOn w:val="Tablanormal"/>
    <w:rsid w:val="00425F44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autoRedefine/>
    <w:semiHidden/>
    <w:rsid w:val="00425F44"/>
    <w:pPr>
      <w:spacing w:after="0"/>
      <w:outlineLvl w:val="0"/>
    </w:pPr>
    <w:rPr>
      <w:rFonts w:ascii="Arial" w:eastAsia="Times New Roman" w:hAnsi="Arial"/>
      <w:sz w:val="16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semiHidden/>
    <w:rsid w:val="00425F44"/>
    <w:rPr>
      <w:rFonts w:ascii="Arial" w:eastAsia="Times New Roman" w:hAnsi="Arial" w:cs="Times New Roman"/>
      <w:sz w:val="16"/>
      <w:szCs w:val="20"/>
      <w:lang w:val="es-ES" w:eastAsia="es-CL"/>
    </w:rPr>
  </w:style>
  <w:style w:type="character" w:styleId="Refdenotaalpie">
    <w:name w:val="footnote reference"/>
    <w:basedOn w:val="Fuentedeprrafopredeter"/>
    <w:semiHidden/>
    <w:rsid w:val="00425F44"/>
    <w:rPr>
      <w:vertAlign w:val="superscript"/>
    </w:rPr>
  </w:style>
  <w:style w:type="paragraph" w:customStyle="1" w:styleId="Normal3">
    <w:name w:val="Normal3"/>
    <w:basedOn w:val="Normal"/>
    <w:rsid w:val="00425F44"/>
    <w:pPr>
      <w:spacing w:after="0" w:line="360" w:lineRule="auto"/>
      <w:jc w:val="left"/>
    </w:pPr>
    <w:rPr>
      <w:rFonts w:eastAsia="Times New Roman"/>
      <w:szCs w:val="20"/>
      <w:lang w:eastAsia="es-ES"/>
    </w:rPr>
  </w:style>
  <w:style w:type="paragraph" w:customStyle="1" w:styleId="Estilo2">
    <w:name w:val="Estilo2"/>
    <w:basedOn w:val="Normal"/>
    <w:rsid w:val="00425F44"/>
    <w:pPr>
      <w:spacing w:after="0"/>
      <w:jc w:val="left"/>
    </w:pPr>
    <w:rPr>
      <w:rFonts w:ascii="Times New Roman" w:eastAsia="Times New Roman" w:hAnsi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A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A53"/>
    <w:rPr>
      <w:rFonts w:ascii="Tahoma" w:eastAsia="MS Mincho" w:hAnsi="Tahoma" w:cs="Tahoma"/>
      <w:sz w:val="16"/>
      <w:szCs w:val="1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804E9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04E93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804E9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93"/>
    <w:rPr>
      <w:rFonts w:ascii="Verdana" w:eastAsia="MS Mincho" w:hAnsi="Verdana" w:cs="Times New Roman"/>
      <w:sz w:val="20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44"/>
    <w:pPr>
      <w:spacing w:after="80" w:line="240" w:lineRule="auto"/>
      <w:jc w:val="both"/>
    </w:pPr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qFormat/>
    <w:rsid w:val="00425F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qFormat/>
    <w:rsid w:val="00425F4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ar"/>
    <w:qFormat/>
    <w:rsid w:val="00425F4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5F44"/>
    <w:rPr>
      <w:rFonts w:ascii="Verdana" w:eastAsia="MS Mincho" w:hAnsi="Verdana" w:cs="Arial"/>
      <w:b/>
      <w:bCs/>
      <w:kern w:val="32"/>
      <w:sz w:val="24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rsid w:val="00425F44"/>
    <w:rPr>
      <w:rFonts w:ascii="Verdana" w:eastAsia="MS Mincho" w:hAnsi="Verdana" w:cs="Arial"/>
      <w:b/>
      <w:bCs/>
      <w:iCs/>
      <w:szCs w:val="28"/>
      <w:lang w:val="es-ES" w:eastAsia="ja-JP"/>
    </w:rPr>
  </w:style>
  <w:style w:type="character" w:customStyle="1" w:styleId="Ttulo3Car">
    <w:name w:val="Título 3 Car"/>
    <w:basedOn w:val="Fuentedeprrafopredeter"/>
    <w:link w:val="Ttulo3"/>
    <w:rsid w:val="00425F44"/>
    <w:rPr>
      <w:rFonts w:ascii="Verdana" w:eastAsia="MS Mincho" w:hAnsi="Verdana" w:cs="Arial"/>
      <w:b/>
      <w:bCs/>
      <w:sz w:val="20"/>
      <w:szCs w:val="26"/>
      <w:lang w:val="es-ES" w:eastAsia="ja-JP"/>
    </w:rPr>
  </w:style>
  <w:style w:type="table" w:styleId="Tablaconcuadrcula">
    <w:name w:val="Table Grid"/>
    <w:basedOn w:val="Tablanormal"/>
    <w:rsid w:val="00425F44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autoRedefine/>
    <w:semiHidden/>
    <w:rsid w:val="00425F44"/>
    <w:pPr>
      <w:spacing w:after="0"/>
      <w:outlineLvl w:val="0"/>
    </w:pPr>
    <w:rPr>
      <w:rFonts w:ascii="Arial" w:eastAsia="Times New Roman" w:hAnsi="Arial"/>
      <w:sz w:val="16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semiHidden/>
    <w:rsid w:val="00425F44"/>
    <w:rPr>
      <w:rFonts w:ascii="Arial" w:eastAsia="Times New Roman" w:hAnsi="Arial" w:cs="Times New Roman"/>
      <w:sz w:val="16"/>
      <w:szCs w:val="20"/>
      <w:lang w:val="es-ES" w:eastAsia="es-CL"/>
    </w:rPr>
  </w:style>
  <w:style w:type="character" w:styleId="Refdenotaalpie">
    <w:name w:val="footnote reference"/>
    <w:basedOn w:val="Fuentedeprrafopredeter"/>
    <w:semiHidden/>
    <w:rsid w:val="00425F44"/>
    <w:rPr>
      <w:vertAlign w:val="superscript"/>
    </w:rPr>
  </w:style>
  <w:style w:type="paragraph" w:customStyle="1" w:styleId="Normal3">
    <w:name w:val="Normal3"/>
    <w:basedOn w:val="Normal"/>
    <w:rsid w:val="00425F44"/>
    <w:pPr>
      <w:spacing w:after="0" w:line="360" w:lineRule="auto"/>
      <w:jc w:val="left"/>
    </w:pPr>
    <w:rPr>
      <w:rFonts w:eastAsia="Times New Roman"/>
      <w:szCs w:val="20"/>
      <w:lang w:eastAsia="es-ES"/>
    </w:rPr>
  </w:style>
  <w:style w:type="paragraph" w:customStyle="1" w:styleId="Estilo2">
    <w:name w:val="Estilo2"/>
    <w:basedOn w:val="Normal"/>
    <w:rsid w:val="00425F44"/>
    <w:pPr>
      <w:spacing w:after="0"/>
      <w:jc w:val="left"/>
    </w:pPr>
    <w:rPr>
      <w:rFonts w:ascii="Times New Roman" w:eastAsia="Times New Roman" w:hAnsi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A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A53"/>
    <w:rPr>
      <w:rFonts w:ascii="Tahoma" w:eastAsia="MS Mincho" w:hAnsi="Tahoma" w:cs="Tahoma"/>
      <w:sz w:val="16"/>
      <w:szCs w:val="1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804E9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04E93"/>
    <w:rPr>
      <w:rFonts w:ascii="Verdana" w:eastAsia="MS Mincho" w:hAnsi="Verdana" w:cs="Times New Roman"/>
      <w:sz w:val="20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804E9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93"/>
    <w:rPr>
      <w:rFonts w:ascii="Verdana" w:eastAsia="MS Mincho" w:hAnsi="Verdana" w:cs="Times New Roman"/>
      <w:sz w:val="20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45C6-3519-4C3A-B3D9-B867342C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Correa</dc:creator>
  <cp:lastModifiedBy>Isabel Meneses Cabellos</cp:lastModifiedBy>
  <cp:revision>6</cp:revision>
  <cp:lastPrinted>2012-08-17T15:13:00Z</cp:lastPrinted>
  <dcterms:created xsi:type="dcterms:W3CDTF">2013-04-22T11:47:00Z</dcterms:created>
  <dcterms:modified xsi:type="dcterms:W3CDTF">2013-07-18T19:00:00Z</dcterms:modified>
</cp:coreProperties>
</file>