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00" w:rsidRDefault="00673000" w:rsidP="009A705A">
      <w:pPr>
        <w:pStyle w:val="Ttulo"/>
        <w:jc w:val="center"/>
      </w:pPr>
      <w:bookmarkStart w:id="0" w:name="_Toc211071843"/>
      <w:r w:rsidRPr="005D30A9">
        <w:rPr>
          <w:rFonts w:ascii="Verdana" w:hAnsi="Verdana"/>
          <w:sz w:val="22"/>
          <w:szCs w:val="22"/>
        </w:rPr>
        <w:t>INSTRUCCIONES GENERALES</w:t>
      </w:r>
      <w:bookmarkEnd w:id="0"/>
      <w:r w:rsidR="009A705A" w:rsidRPr="005D30A9">
        <w:rPr>
          <w:rFonts w:ascii="Verdana" w:hAnsi="Verdana"/>
          <w:sz w:val="22"/>
          <w:szCs w:val="22"/>
        </w:rPr>
        <w:t xml:space="preserve"> PARA </w:t>
      </w:r>
      <w:r w:rsidR="001B66CF" w:rsidRPr="005D30A9">
        <w:rPr>
          <w:rFonts w:ascii="Verdana" w:hAnsi="Verdana"/>
          <w:sz w:val="22"/>
          <w:szCs w:val="22"/>
        </w:rPr>
        <w:t xml:space="preserve">LA CORRECTA </w:t>
      </w:r>
      <w:r w:rsidR="009A705A" w:rsidRPr="005D30A9">
        <w:rPr>
          <w:rFonts w:ascii="Verdana" w:hAnsi="Verdana"/>
          <w:sz w:val="22"/>
          <w:szCs w:val="22"/>
        </w:rPr>
        <w:t>POSTULACIÓN</w:t>
      </w:r>
      <w:r w:rsidR="001B66CF" w:rsidRPr="005D30A9">
        <w:rPr>
          <w:rFonts w:ascii="Verdana" w:hAnsi="Verdana"/>
          <w:sz w:val="22"/>
          <w:szCs w:val="22"/>
        </w:rPr>
        <w:t xml:space="preserve"> </w:t>
      </w:r>
      <w:r w:rsidR="005D30A9" w:rsidRPr="005D30A9">
        <w:rPr>
          <w:rFonts w:ascii="Verdana" w:hAnsi="Verdana"/>
          <w:sz w:val="22"/>
          <w:szCs w:val="22"/>
        </w:rPr>
        <w:t>AL</w:t>
      </w:r>
      <w:r w:rsidR="005D30A9">
        <w:t xml:space="preserve"> </w:t>
      </w:r>
      <w:r w:rsidR="005D30A9">
        <w:rPr>
          <w:rFonts w:ascii="Verdana" w:hAnsi="Verdana"/>
          <w:iCs/>
          <w:color w:val="000000"/>
          <w:sz w:val="22"/>
          <w:szCs w:val="22"/>
        </w:rPr>
        <w:t>TERCER CONCURSO NACIONAL DE FINANCIAMIENTO BASAL PARA CENTROS CIENTÍFICOS Y TECNOLÓGICOS DE EXCELENCIA 2013</w:t>
      </w:r>
    </w:p>
    <w:p w:rsidR="00477E47" w:rsidRDefault="005D30A9" w:rsidP="005D30A9">
      <w:pPr>
        <w:pStyle w:val="Ttulo"/>
        <w:jc w:val="both"/>
        <w:rPr>
          <w:b w:val="0"/>
        </w:rPr>
      </w:pPr>
      <w:r w:rsidRPr="005D30A9">
        <w:rPr>
          <w:b w:val="0"/>
        </w:rPr>
        <w:t xml:space="preserve">La postulación a este concurso </w:t>
      </w:r>
      <w:r>
        <w:rPr>
          <w:b w:val="0"/>
        </w:rPr>
        <w:t xml:space="preserve">es </w:t>
      </w:r>
      <w:r w:rsidRPr="005D30A9">
        <w:rPr>
          <w:b w:val="0"/>
          <w:u w:val="single"/>
        </w:rPr>
        <w:t>en línea</w:t>
      </w:r>
      <w:r>
        <w:rPr>
          <w:b w:val="0"/>
        </w:rPr>
        <w:t xml:space="preserve"> utilizando </w:t>
      </w:r>
      <w:r w:rsidR="0093226E">
        <w:t>la plataforma</w:t>
      </w:r>
      <w:r w:rsidRPr="005D30A9">
        <w:t xml:space="preserve"> </w:t>
      </w:r>
      <w:r w:rsidR="004F3488">
        <w:rPr>
          <w:b w:val="0"/>
        </w:rPr>
        <w:t xml:space="preserve">FAST </w:t>
      </w:r>
      <w:r w:rsidR="0093226E">
        <w:rPr>
          <w:b w:val="0"/>
        </w:rPr>
        <w:t>(</w:t>
      </w:r>
      <w:r w:rsidR="00184CCC">
        <w:rPr>
          <w:b w:val="0"/>
        </w:rPr>
        <w:t>Postulaciones simplificadas</w:t>
      </w:r>
      <w:r w:rsidR="0093226E">
        <w:rPr>
          <w:b w:val="0"/>
        </w:rPr>
        <w:t xml:space="preserve">) </w:t>
      </w:r>
      <w:r w:rsidR="004F3488">
        <w:rPr>
          <w:b w:val="0"/>
        </w:rPr>
        <w:t>para la propuesta</w:t>
      </w:r>
      <w:r w:rsidR="00184CCC">
        <w:rPr>
          <w:b w:val="0"/>
        </w:rPr>
        <w:t xml:space="preserve"> del Plan de Desarrollo. Los datos curriculares de los investigadores</w:t>
      </w:r>
      <w:r w:rsidR="004F3488">
        <w:rPr>
          <w:b w:val="0"/>
        </w:rPr>
        <w:t xml:space="preserve"> </w:t>
      </w:r>
      <w:r w:rsidR="00184CCC">
        <w:rPr>
          <w:b w:val="0"/>
        </w:rPr>
        <w:t xml:space="preserve">deberán ser ingresados a partir del día 26 de Agosto de la manera que sea indicada a partir de esa fecha. </w:t>
      </w:r>
      <w:r w:rsidR="0093226E">
        <w:rPr>
          <w:b w:val="0"/>
        </w:rPr>
        <w:t xml:space="preserve">Por vía </w:t>
      </w:r>
      <w:r w:rsidR="004F3488">
        <w:rPr>
          <w:b w:val="0"/>
        </w:rPr>
        <w:t>impresa</w:t>
      </w:r>
      <w:r w:rsidR="00477E47">
        <w:rPr>
          <w:b w:val="0"/>
        </w:rPr>
        <w:t xml:space="preserve"> </w:t>
      </w:r>
      <w:r w:rsidR="0093226E">
        <w:rPr>
          <w:b w:val="0"/>
        </w:rPr>
        <w:t>deberá ingresarse la</w:t>
      </w:r>
      <w:r w:rsidR="00477E47">
        <w:rPr>
          <w:b w:val="0"/>
        </w:rPr>
        <w:t xml:space="preserve"> documentación así explicitada por bases y en estas instrucciones. </w:t>
      </w:r>
    </w:p>
    <w:p w:rsidR="0093226E" w:rsidRDefault="0093226E" w:rsidP="005D30A9">
      <w:pPr>
        <w:pStyle w:val="Ttulo"/>
        <w:jc w:val="both"/>
        <w:rPr>
          <w:b w:val="0"/>
        </w:rPr>
      </w:pPr>
      <w:r>
        <w:rPr>
          <w:b w:val="0"/>
        </w:rPr>
        <w:t>El registro en la plataforma FAST requiere del ingreso del RUN del (de la) Director(a) del Plan de Desarrollo.</w:t>
      </w:r>
    </w:p>
    <w:p w:rsidR="005D30A9" w:rsidRDefault="005D30A9" w:rsidP="005D30A9">
      <w:pPr>
        <w:pStyle w:val="Ttulo"/>
        <w:jc w:val="both"/>
        <w:rPr>
          <w:b w:val="0"/>
        </w:rPr>
      </w:pPr>
      <w:r>
        <w:rPr>
          <w:b w:val="0"/>
        </w:rPr>
        <w:t xml:space="preserve">1) La </w:t>
      </w:r>
      <w:r w:rsidRPr="003102C5">
        <w:rPr>
          <w:b w:val="0"/>
          <w:u w:val="single"/>
        </w:rPr>
        <w:t>presentación del Plan de Desarrollo para el Centro Científico y Tecnológico de Excelencia</w:t>
      </w:r>
      <w:r>
        <w:rPr>
          <w:b w:val="0"/>
        </w:rPr>
        <w:t xml:space="preserve">, deberá hacerse en el sitio </w:t>
      </w:r>
      <w:r w:rsidR="00184CCC">
        <w:rPr>
          <w:b w:val="0"/>
        </w:rPr>
        <w:t>http://spl.conicyt.cl</w:t>
      </w:r>
      <w:r>
        <w:rPr>
          <w:b w:val="0"/>
        </w:rPr>
        <w:t xml:space="preserve"> de acuerdo a los formularios y anexos provistos en </w:t>
      </w:r>
      <w:r w:rsidR="00184CCC">
        <w:rPr>
          <w:b w:val="0"/>
        </w:rPr>
        <w:t xml:space="preserve">este </w:t>
      </w:r>
      <w:r>
        <w:rPr>
          <w:b w:val="0"/>
        </w:rPr>
        <w:t xml:space="preserve">sitio de concurso y, </w:t>
      </w:r>
    </w:p>
    <w:p w:rsidR="005D30A9" w:rsidRDefault="005D30A9" w:rsidP="005D30A9">
      <w:pPr>
        <w:pStyle w:val="Ttulo"/>
        <w:jc w:val="both"/>
        <w:rPr>
          <w:b w:val="0"/>
        </w:rPr>
      </w:pPr>
      <w:r>
        <w:rPr>
          <w:b w:val="0"/>
        </w:rPr>
        <w:t xml:space="preserve">2) El </w:t>
      </w:r>
      <w:r w:rsidRPr="003102C5">
        <w:rPr>
          <w:b w:val="0"/>
          <w:u w:val="single"/>
        </w:rPr>
        <w:t xml:space="preserve">ingreso de los CV del (de la) Director(a) del Centro, del equipo de investigadores(as) principales y de </w:t>
      </w:r>
      <w:r w:rsidR="00184CCC">
        <w:rPr>
          <w:b w:val="0"/>
          <w:u w:val="single"/>
        </w:rPr>
        <w:t>o</w:t>
      </w:r>
      <w:r w:rsidRPr="003102C5">
        <w:rPr>
          <w:b w:val="0"/>
          <w:u w:val="single"/>
        </w:rPr>
        <w:t>tros investigadores</w:t>
      </w:r>
      <w:r>
        <w:rPr>
          <w:b w:val="0"/>
        </w:rPr>
        <w:t xml:space="preserve"> (el ingreso los CV de investigadores de esta última categoría es opcional) deberá hacerse </w:t>
      </w:r>
      <w:r w:rsidR="00E041DF">
        <w:rPr>
          <w:b w:val="0"/>
        </w:rPr>
        <w:t>a partir del día 26 de Agosto de la manera que será indicada a partir de es</w:t>
      </w:r>
      <w:r w:rsidR="00184CCC">
        <w:rPr>
          <w:b w:val="0"/>
        </w:rPr>
        <w:t>a fecha</w:t>
      </w:r>
      <w:r w:rsidR="00E041DF">
        <w:rPr>
          <w:b w:val="0"/>
        </w:rPr>
        <w:t xml:space="preserve"> en el sitio de la postulación.</w:t>
      </w:r>
    </w:p>
    <w:p w:rsidR="00E041DF" w:rsidRDefault="00E041DF" w:rsidP="005D30A9">
      <w:pPr>
        <w:pStyle w:val="Ttulo"/>
        <w:jc w:val="both"/>
        <w:rPr>
          <w:b w:val="0"/>
        </w:rPr>
      </w:pPr>
      <w:r>
        <w:rPr>
          <w:b w:val="0"/>
        </w:rPr>
        <w:t>El sistema de postulación en línea cerrará el día 11 de Octubre a las 17 horas.</w:t>
      </w:r>
    </w:p>
    <w:p w:rsidR="00184CCC" w:rsidRDefault="00184CCC" w:rsidP="005D30A9">
      <w:pPr>
        <w:pStyle w:val="Ttulo"/>
        <w:jc w:val="both"/>
        <w:rPr>
          <w:b w:val="0"/>
        </w:rPr>
      </w:pPr>
      <w:r>
        <w:rPr>
          <w:b w:val="0"/>
        </w:rPr>
        <w:t>Si usted no alcanza a ingresar su postulación en ese plazo o bien no ha terminado el proceso a la fecha y hora del cierre de concurso, ésta no será ingresada al proceso de concurso.</w:t>
      </w:r>
    </w:p>
    <w:p w:rsidR="005D30A9" w:rsidRDefault="00477E47" w:rsidP="003102C5">
      <w:pPr>
        <w:pStyle w:val="Ttulo"/>
        <w:jc w:val="both"/>
        <w:rPr>
          <w:b w:val="0"/>
        </w:rPr>
      </w:pPr>
      <w:r>
        <w:rPr>
          <w:b w:val="0"/>
        </w:rPr>
        <w:t xml:space="preserve">3) </w:t>
      </w:r>
      <w:r w:rsidRPr="00477E47">
        <w:rPr>
          <w:b w:val="0"/>
        </w:rPr>
        <w:t xml:space="preserve">Se incluye además en esta postulación </w:t>
      </w:r>
      <w:r w:rsidRPr="003102C5">
        <w:rPr>
          <w:b w:val="0"/>
          <w:u w:val="single"/>
        </w:rPr>
        <w:t>material que debe ser entregado por vía impresa (originales)</w:t>
      </w:r>
      <w:r w:rsidRPr="003102C5">
        <w:rPr>
          <w:b w:val="0"/>
        </w:rPr>
        <w:t xml:space="preserve">. </w:t>
      </w:r>
      <w:r>
        <w:rPr>
          <w:b w:val="0"/>
        </w:rPr>
        <w:t>El plazo de entrega para esta documentación cerrará el mismo día y hora de cierre de esta convocatoria</w:t>
      </w:r>
      <w:r w:rsidR="003102C5">
        <w:rPr>
          <w:b w:val="0"/>
        </w:rPr>
        <w:t xml:space="preserve"> conjuntamente con la plataforma en línea abierta para este concurso.</w:t>
      </w:r>
    </w:p>
    <w:p w:rsidR="00477E47" w:rsidRDefault="003102C5" w:rsidP="003102C5">
      <w:pPr>
        <w:pStyle w:val="Ttulo"/>
        <w:jc w:val="center"/>
        <w:rPr>
          <w:rFonts w:ascii="Verdana" w:hAnsi="Verdana"/>
          <w:sz w:val="22"/>
          <w:szCs w:val="22"/>
        </w:rPr>
      </w:pPr>
      <w:r w:rsidRPr="003102C5">
        <w:rPr>
          <w:rFonts w:ascii="Verdana" w:hAnsi="Verdana"/>
          <w:sz w:val="22"/>
          <w:szCs w:val="22"/>
        </w:rPr>
        <w:t>Instrucciones para la Presentación del Plan de Desarrollo del Centro Científico y Tecnológico de Excelencia.</w:t>
      </w:r>
    </w:p>
    <w:p w:rsidR="004F3488" w:rsidRPr="004F3488" w:rsidRDefault="004F3488" w:rsidP="004F3488">
      <w:pPr>
        <w:pStyle w:val="Ttulo"/>
        <w:numPr>
          <w:ilvl w:val="0"/>
          <w:numId w:val="11"/>
        </w:numPr>
        <w:jc w:val="both"/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</w:pP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La postulación de</w:t>
      </w:r>
      <w:r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 </w:t>
      </w: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la propuesta </w:t>
      </w:r>
      <w:r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de Plan de Desarrollo </w:t>
      </w: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es en sistema </w:t>
      </w:r>
      <w:r w:rsidRPr="004F3488">
        <w:rPr>
          <w:rFonts w:ascii="Verdana" w:eastAsia="MS Mincho" w:hAnsi="Verdana" w:cs="Times New Roman"/>
          <w:bCs w:val="0"/>
          <w:kern w:val="0"/>
          <w:sz w:val="20"/>
          <w:szCs w:val="24"/>
          <w:lang w:eastAsia="ja-JP"/>
        </w:rPr>
        <w:t>FAST</w:t>
      </w:r>
      <w:r w:rsidR="00E72850">
        <w:rPr>
          <w:rFonts w:ascii="Verdana" w:eastAsia="MS Mincho" w:hAnsi="Verdana" w:cs="Times New Roman"/>
          <w:bCs w:val="0"/>
          <w:kern w:val="0"/>
          <w:sz w:val="20"/>
          <w:szCs w:val="24"/>
          <w:lang w:eastAsia="ja-JP"/>
        </w:rPr>
        <w:t xml:space="preserve">. </w:t>
      </w:r>
      <w:r w:rsidR="00184CCC" w:rsidRPr="00184CCC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Por favor refiérase al Instructivo Sistema Postulación en Línea. </w:t>
      </w:r>
      <w:r w:rsidR="00E72850" w:rsidRP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L</w:t>
      </w:r>
      <w:r w:rsidRP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o</w:t>
      </w: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s datos curriculares de los investigadores participantes</w:t>
      </w:r>
      <w:r w:rsid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-exceptuando los datos y/o perfil del </w:t>
      </w: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gerente</w:t>
      </w:r>
      <w:r w:rsid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- serán ingresados</w:t>
      </w:r>
      <w:r w:rsidR="0021330C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,</w:t>
      </w:r>
      <w:r w:rsid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 xml:space="preserve"> o bien por otra plataforma o bien directame</w:t>
      </w:r>
      <w:r w:rsidR="0021330C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n</w:t>
      </w:r>
      <w:r w:rsidR="00E72850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te de la manera que será indicada a partir del día 26 de Agosto del presente año</w:t>
      </w:r>
      <w:r w:rsidRPr="004F3488">
        <w:rPr>
          <w:rFonts w:ascii="Verdana" w:eastAsia="MS Mincho" w:hAnsi="Verdana" w:cs="Times New Roman"/>
          <w:b w:val="0"/>
          <w:bCs w:val="0"/>
          <w:kern w:val="0"/>
          <w:sz w:val="20"/>
          <w:szCs w:val="24"/>
          <w:lang w:eastAsia="ja-JP"/>
        </w:rPr>
        <w:t>.</w:t>
      </w:r>
    </w:p>
    <w:p w:rsidR="00EB3C01" w:rsidRPr="004F3488" w:rsidRDefault="00EB3C01" w:rsidP="00EB3C01">
      <w:pPr>
        <w:pStyle w:val="Prrafodelista"/>
      </w:pPr>
    </w:p>
    <w:p w:rsidR="001B66CF" w:rsidRPr="00AB5982" w:rsidRDefault="001B66CF" w:rsidP="001B66CF">
      <w:pPr>
        <w:pStyle w:val="Prrafodelista"/>
        <w:numPr>
          <w:ilvl w:val="0"/>
          <w:numId w:val="6"/>
        </w:numPr>
        <w:rPr>
          <w:iCs/>
        </w:rPr>
      </w:pPr>
      <w:r>
        <w:t xml:space="preserve">El formulario de postulación EN LÍNEA </w:t>
      </w:r>
      <w:r w:rsidR="004F0774">
        <w:t xml:space="preserve">para el Plan de Desarrollo </w:t>
      </w:r>
      <w:r>
        <w:t xml:space="preserve">consta de </w:t>
      </w:r>
      <w:r w:rsidR="00890369" w:rsidRPr="003102C5">
        <w:rPr>
          <w:b/>
        </w:rPr>
        <w:t>5</w:t>
      </w:r>
      <w:r w:rsidR="00890369">
        <w:t xml:space="preserve"> secciones </w:t>
      </w:r>
      <w:r w:rsidR="00184CCC">
        <w:t>(</w:t>
      </w:r>
      <w:r w:rsidR="00184CCC" w:rsidRPr="00184CCC">
        <w:rPr>
          <w:b/>
        </w:rPr>
        <w:t>8</w:t>
      </w:r>
      <w:r w:rsidR="00184CCC">
        <w:t xml:space="preserve"> archivos) </w:t>
      </w:r>
      <w:r w:rsidR="00E041DF">
        <w:t xml:space="preserve">y </w:t>
      </w:r>
      <w:r w:rsidRPr="003102C5">
        <w:rPr>
          <w:b/>
        </w:rPr>
        <w:t>4</w:t>
      </w:r>
      <w:r>
        <w:t xml:space="preserve"> </w:t>
      </w:r>
      <w:r w:rsidR="00EB3C01">
        <w:t>Anexos</w:t>
      </w:r>
      <w:r>
        <w:t xml:space="preserve"> cuya inclusión en la postulación es </w:t>
      </w:r>
      <w:r w:rsidRPr="00DE7C84">
        <w:rPr>
          <w:u w:val="single"/>
        </w:rPr>
        <w:t>obligatoria</w:t>
      </w:r>
      <w:r>
        <w:t>.</w:t>
      </w:r>
      <w:r w:rsidR="00E72850">
        <w:t xml:space="preserve"> </w:t>
      </w:r>
    </w:p>
    <w:p w:rsidR="001B66CF" w:rsidRPr="00DE7C84" w:rsidRDefault="001B66CF" w:rsidP="001B66CF">
      <w:pPr>
        <w:pStyle w:val="Prrafodelista"/>
        <w:rPr>
          <w:iCs/>
        </w:rPr>
      </w:pPr>
    </w:p>
    <w:p w:rsidR="00263507" w:rsidRPr="001B66CF" w:rsidRDefault="00DE7C84" w:rsidP="00673000">
      <w:pPr>
        <w:pStyle w:val="Prrafodelista"/>
        <w:numPr>
          <w:ilvl w:val="0"/>
          <w:numId w:val="6"/>
        </w:numPr>
        <w:rPr>
          <w:iCs/>
        </w:rPr>
      </w:pPr>
      <w:r>
        <w:lastRenderedPageBreak/>
        <w:t>Se recomienda el llenado de la información solicitada en paralelo con</w:t>
      </w:r>
      <w:r w:rsidR="00263507">
        <w:t xml:space="preserve"> la lectura de</w:t>
      </w:r>
      <w:r>
        <w:t xml:space="preserve"> las bases de concurso para no omitir ninguna información necesaria para la correcta postulación</w:t>
      </w:r>
      <w:r w:rsidR="00263507">
        <w:t>.</w:t>
      </w:r>
    </w:p>
    <w:p w:rsidR="001B66CF" w:rsidRPr="00263507" w:rsidRDefault="001B66CF" w:rsidP="001B66CF">
      <w:pPr>
        <w:pStyle w:val="Prrafodelista"/>
        <w:rPr>
          <w:iCs/>
        </w:rPr>
      </w:pPr>
    </w:p>
    <w:p w:rsidR="007C1FAE" w:rsidRPr="00834FBF" w:rsidRDefault="00673000" w:rsidP="00C568BA">
      <w:pPr>
        <w:pStyle w:val="Prrafodelista"/>
        <w:numPr>
          <w:ilvl w:val="0"/>
          <w:numId w:val="6"/>
        </w:numPr>
      </w:pPr>
      <w:r w:rsidRPr="00A76BCE">
        <w:t>Se debe</w:t>
      </w:r>
      <w:r>
        <w:t>n</w:t>
      </w:r>
      <w:r w:rsidRPr="00A76BCE">
        <w:t xml:space="preserve"> respetar las extensiones máximas establecidas en cada </w:t>
      </w:r>
      <w:r w:rsidR="00F84619">
        <w:t>sección</w:t>
      </w:r>
      <w:r w:rsidRPr="00A76BCE">
        <w:t xml:space="preserve">. </w:t>
      </w:r>
      <w:r w:rsidRPr="007C1FAE">
        <w:rPr>
          <w:iCs/>
        </w:rPr>
        <w:t xml:space="preserve">Todos los documentos deben ajustarse a los formatos y extensiones indicados en </w:t>
      </w:r>
      <w:r w:rsidR="00890369">
        <w:rPr>
          <w:iCs/>
        </w:rPr>
        <w:t>el</w:t>
      </w:r>
      <w:r w:rsidRPr="007C1FAE">
        <w:rPr>
          <w:iCs/>
        </w:rPr>
        <w:t xml:space="preserve"> formulario</w:t>
      </w:r>
      <w:r w:rsidR="00890369">
        <w:rPr>
          <w:iCs/>
        </w:rPr>
        <w:t xml:space="preserve"> de Postulación.</w:t>
      </w:r>
      <w:r w:rsidR="00263507">
        <w:rPr>
          <w:iCs/>
        </w:rPr>
        <w:t xml:space="preserve"> Diferencias entre los máximos de extensión estipulados y la extensión de la postulación será causal de no admisibilidad al concurso por cuanto ello vulnera la igualdad de condiciones para todos los postulantes. </w:t>
      </w:r>
    </w:p>
    <w:p w:rsidR="00834FBF" w:rsidRDefault="00834FBF" w:rsidP="00834FBF">
      <w:pPr>
        <w:pStyle w:val="Prrafodelista"/>
      </w:pPr>
    </w:p>
    <w:p w:rsidR="00834FBF" w:rsidRPr="001B66CF" w:rsidRDefault="00834FBF" w:rsidP="00C568BA">
      <w:pPr>
        <w:pStyle w:val="Prrafodelista"/>
        <w:numPr>
          <w:ilvl w:val="0"/>
          <w:numId w:val="6"/>
        </w:numPr>
      </w:pPr>
      <w:r>
        <w:t xml:space="preserve">Todo el texto debe ser ingresado </w:t>
      </w:r>
      <w:r w:rsidRPr="00834FBF">
        <w:rPr>
          <w:b/>
        </w:rPr>
        <w:t>en letra Verdana tamaño 9</w:t>
      </w:r>
      <w:r w:rsidR="003102C5">
        <w:rPr>
          <w:b/>
        </w:rPr>
        <w:t xml:space="preserve"> o equivalente. </w:t>
      </w:r>
      <w:r w:rsidR="003102C5" w:rsidRPr="003102C5">
        <w:t>L</w:t>
      </w:r>
      <w:r>
        <w:t>os márgenes del texto deberán ser los mismos del formulario.</w:t>
      </w:r>
    </w:p>
    <w:p w:rsidR="001B66CF" w:rsidRPr="007C1FAE" w:rsidRDefault="001B66CF" w:rsidP="001B66CF">
      <w:pPr>
        <w:pStyle w:val="Prrafodelista"/>
      </w:pPr>
    </w:p>
    <w:p w:rsidR="00C568BA" w:rsidRDefault="00C568BA" w:rsidP="00C568BA">
      <w:pPr>
        <w:pStyle w:val="Prrafodelista"/>
        <w:numPr>
          <w:ilvl w:val="0"/>
          <w:numId w:val="6"/>
        </w:numPr>
      </w:pPr>
      <w:r w:rsidRPr="00A76BCE">
        <w:t>A</w:t>
      </w:r>
      <w:r w:rsidR="007C1FAE">
        <w:t xml:space="preserve">ntes de enviar la postulación, </w:t>
      </w:r>
      <w:r w:rsidRPr="00A76BCE">
        <w:t>e</w:t>
      </w:r>
      <w:r w:rsidR="007C1FAE">
        <w:t>l / la responsable de la postulación debe</w:t>
      </w:r>
      <w:r w:rsidRPr="00A76BCE">
        <w:t xml:space="preserve"> revisar y corregir aspectos </w:t>
      </w:r>
      <w:r>
        <w:t xml:space="preserve">tales </w:t>
      </w:r>
      <w:r w:rsidRPr="00A76BCE">
        <w:t>como: redacción, errores tipográficos, numeración de páginas, cuadros, imágenes, consistencia de montos</w:t>
      </w:r>
      <w:r w:rsidR="007C1FAE">
        <w:t>,</w:t>
      </w:r>
      <w:r w:rsidRPr="00A76BCE">
        <w:t xml:space="preserve"> justificación de los recursos solicitados</w:t>
      </w:r>
      <w:r w:rsidR="007C1FAE">
        <w:t>, así como de la calidad de los archivos enviados</w:t>
      </w:r>
      <w:r w:rsidRPr="00A76BCE">
        <w:t>.</w:t>
      </w:r>
    </w:p>
    <w:p w:rsidR="00EB3C01" w:rsidRDefault="00EB3C01" w:rsidP="00EB3C01">
      <w:pPr>
        <w:pStyle w:val="Prrafodelista"/>
      </w:pPr>
    </w:p>
    <w:p w:rsidR="00EB3C01" w:rsidRDefault="00EB3C01" w:rsidP="00C568BA">
      <w:pPr>
        <w:pStyle w:val="Prrafodelista"/>
        <w:numPr>
          <w:ilvl w:val="0"/>
          <w:numId w:val="6"/>
        </w:numPr>
      </w:pPr>
      <w:r>
        <w:t xml:space="preserve">La correcta postulación generará un certificado automático que será emitido por el sistema de postulación cuando usted haya </w:t>
      </w:r>
      <w:r w:rsidR="003102C5">
        <w:t xml:space="preserve">completado y </w:t>
      </w:r>
      <w:r>
        <w:t xml:space="preserve">enviado la misma. Si este certificado no le es emitido,  aún cuando usted haya entrado correctamente toda la información, deberá comunicarlo inmediatamente vía </w:t>
      </w:r>
      <w:r w:rsidR="00834FBF">
        <w:t>OIRS</w:t>
      </w:r>
      <w:r w:rsidR="0021330C">
        <w:t xml:space="preserve"> (Oficina de Información, Reclamos y Sugerencias de CONICYT)</w:t>
      </w:r>
      <w:r w:rsidR="00834FBF">
        <w:t xml:space="preserve"> </w:t>
      </w:r>
      <w:r w:rsidR="00246A83">
        <w:t xml:space="preserve"> </w:t>
      </w:r>
      <w:hyperlink r:id="rId7" w:history="1">
        <w:r w:rsidR="0021330C" w:rsidRPr="001B1375">
          <w:rPr>
            <w:rStyle w:val="Hipervnculo"/>
          </w:rPr>
          <w:t>www.co</w:t>
        </w:r>
        <w:r w:rsidR="0021330C" w:rsidRPr="001B1375">
          <w:rPr>
            <w:rStyle w:val="Hipervnculo"/>
          </w:rPr>
          <w:t>n</w:t>
        </w:r>
        <w:r w:rsidR="0021330C" w:rsidRPr="001B1375">
          <w:rPr>
            <w:rStyle w:val="Hipervnculo"/>
          </w:rPr>
          <w:t>icy</w:t>
        </w:r>
        <w:r w:rsidR="0021330C" w:rsidRPr="001B1375">
          <w:rPr>
            <w:rStyle w:val="Hipervnculo"/>
          </w:rPr>
          <w:t>t</w:t>
        </w:r>
        <w:r w:rsidR="0021330C" w:rsidRPr="001B1375">
          <w:rPr>
            <w:rStyle w:val="Hipervnculo"/>
          </w:rPr>
          <w:t>.cl/oirs</w:t>
        </w:r>
      </w:hyperlink>
      <w:r w:rsidR="0021330C">
        <w:t xml:space="preserve">  </w:t>
      </w:r>
      <w:r w:rsidR="00246A83">
        <w:t xml:space="preserve"> </w:t>
      </w:r>
      <w:r w:rsidR="00834FBF">
        <w:t xml:space="preserve">y su reclamo será revisado dentro </w:t>
      </w:r>
      <w:r w:rsidR="003102C5">
        <w:t xml:space="preserve">de </w:t>
      </w:r>
      <w:r w:rsidR="00834FBF">
        <w:t xml:space="preserve">los siguientes </w:t>
      </w:r>
      <w:r w:rsidR="00834FBF" w:rsidRPr="0021330C">
        <w:rPr>
          <w:b/>
        </w:rPr>
        <w:t>5 días hábiles</w:t>
      </w:r>
      <w:r w:rsidR="00834FBF">
        <w:t xml:space="preserve"> del cierre de la convocatoria.</w:t>
      </w:r>
    </w:p>
    <w:p w:rsidR="001B66CF" w:rsidRDefault="001B66CF" w:rsidP="001B66CF">
      <w:pPr>
        <w:pStyle w:val="Prrafodelista"/>
      </w:pPr>
    </w:p>
    <w:p w:rsidR="001B66CF" w:rsidRPr="00246A83" w:rsidRDefault="007C1FAE" w:rsidP="001B66CF">
      <w:pPr>
        <w:pStyle w:val="Prrafodelista"/>
        <w:numPr>
          <w:ilvl w:val="0"/>
          <w:numId w:val="6"/>
        </w:numPr>
        <w:rPr>
          <w:b/>
        </w:rPr>
      </w:pPr>
      <w:r w:rsidRPr="006C7051">
        <w:rPr>
          <w:b/>
        </w:rPr>
        <w:t xml:space="preserve">La vigencia </w:t>
      </w:r>
      <w:r w:rsidR="00263507" w:rsidRPr="006C7051">
        <w:rPr>
          <w:b/>
        </w:rPr>
        <w:t>de esta</w:t>
      </w:r>
      <w:r w:rsidRPr="006C7051">
        <w:rPr>
          <w:b/>
        </w:rPr>
        <w:t xml:space="preserve"> convocatoria es entre el </w:t>
      </w:r>
      <w:r w:rsidR="0021330C">
        <w:rPr>
          <w:b/>
        </w:rPr>
        <w:t>12 de Agosto</w:t>
      </w:r>
      <w:r w:rsidRPr="006C7051">
        <w:rPr>
          <w:b/>
        </w:rPr>
        <w:t xml:space="preserve"> y el </w:t>
      </w:r>
      <w:r w:rsidR="0021330C">
        <w:rPr>
          <w:b/>
        </w:rPr>
        <w:t xml:space="preserve">11 de Octubre de 2013 </w:t>
      </w:r>
      <w:r w:rsidRPr="006C7051">
        <w:rPr>
          <w:b/>
        </w:rPr>
        <w:t xml:space="preserve">hasta las </w:t>
      </w:r>
      <w:r w:rsidR="0021330C">
        <w:rPr>
          <w:b/>
        </w:rPr>
        <w:t>17:00</w:t>
      </w:r>
      <w:r w:rsidRPr="006C7051">
        <w:rPr>
          <w:b/>
        </w:rPr>
        <w:t xml:space="preserve"> h</w:t>
      </w:r>
      <w:r w:rsidR="00263507" w:rsidRPr="006C7051">
        <w:rPr>
          <w:b/>
        </w:rPr>
        <w:t>oras</w:t>
      </w:r>
      <w:r w:rsidR="00834FBF" w:rsidRPr="006C7051">
        <w:rPr>
          <w:b/>
        </w:rPr>
        <w:t>,</w:t>
      </w:r>
      <w:r>
        <w:t xml:space="preserve"> por lo que debe considerarse </w:t>
      </w:r>
      <w:r w:rsidR="00263507">
        <w:t xml:space="preserve">con holgura </w:t>
      </w:r>
      <w:r>
        <w:t xml:space="preserve">el tiempo requerido para el ingreso total de la postulación. </w:t>
      </w:r>
    </w:p>
    <w:p w:rsidR="00246A83" w:rsidRPr="00246A83" w:rsidRDefault="00246A83" w:rsidP="00246A83">
      <w:pPr>
        <w:pStyle w:val="Prrafodelista"/>
        <w:rPr>
          <w:b/>
        </w:rPr>
      </w:pPr>
    </w:p>
    <w:p w:rsidR="0021330C" w:rsidRDefault="00246A83" w:rsidP="00246A83">
      <w:r w:rsidRPr="00246A83">
        <w:t xml:space="preserve">Consultas sobre bases y formularios de Presentación del Plan de Desarrollo deberán realizarse vía OIRS a </w:t>
      </w:r>
      <w:hyperlink r:id="rId8" w:history="1">
        <w:r w:rsidR="0021330C" w:rsidRPr="001B1375">
          <w:rPr>
            <w:rStyle w:val="Hipervnculo"/>
          </w:rPr>
          <w:t>www.conicyt.cl/oirs</w:t>
        </w:r>
      </w:hyperlink>
    </w:p>
    <w:p w:rsidR="00246A83" w:rsidRDefault="00246A83" w:rsidP="00246A83">
      <w:r w:rsidRPr="00246A83">
        <w:t>Toda consulta será respondida por este mismo medio. Las preguntas y respuestas serán publicadas semanalmente en el sitio del concurso como Preguntas Frecuentes y serán consideradas como parte integral de las bases concursales respectivas.</w:t>
      </w:r>
    </w:p>
    <w:p w:rsidR="001B66CF" w:rsidRDefault="00246A83" w:rsidP="00246A83">
      <w:r w:rsidRPr="00246A83">
        <w:t>Sólo se recibirán consultas hasta 5 días hábiles anteriores a la fecha de cierre del concurso.</w:t>
      </w:r>
    </w:p>
    <w:p w:rsidR="003A4F4B" w:rsidRDefault="003A4F4B" w:rsidP="00246A83"/>
    <w:p w:rsidR="005D6497" w:rsidRPr="005D6497" w:rsidRDefault="00AB1406" w:rsidP="005D6497">
      <w:r>
        <w:t>----------</w:t>
      </w:r>
      <w:r w:rsidR="003A4F4B">
        <w:t>-----------------------------------------------------------------------------------</w:t>
      </w:r>
    </w:p>
    <w:p w:rsidR="00246A83" w:rsidRDefault="00246A83" w:rsidP="00246A83">
      <w:pPr>
        <w:pStyle w:val="Ttulo"/>
        <w:jc w:val="center"/>
        <w:rPr>
          <w:rFonts w:ascii="Verdana" w:hAnsi="Verdana"/>
          <w:sz w:val="22"/>
          <w:szCs w:val="22"/>
        </w:rPr>
      </w:pPr>
      <w:r w:rsidRPr="003102C5">
        <w:rPr>
          <w:rFonts w:ascii="Verdana" w:hAnsi="Verdana"/>
          <w:sz w:val="22"/>
          <w:szCs w:val="22"/>
        </w:rPr>
        <w:t xml:space="preserve">Instrucciones para </w:t>
      </w:r>
      <w:r>
        <w:rPr>
          <w:rFonts w:ascii="Verdana" w:hAnsi="Verdana"/>
          <w:sz w:val="22"/>
          <w:szCs w:val="22"/>
        </w:rPr>
        <w:t xml:space="preserve">el </w:t>
      </w:r>
      <w:r w:rsidRPr="00AB1406">
        <w:rPr>
          <w:rFonts w:ascii="Verdana" w:hAnsi="Verdana"/>
          <w:sz w:val="22"/>
          <w:szCs w:val="22"/>
        </w:rPr>
        <w:t>ingreso</w:t>
      </w:r>
      <w:r>
        <w:rPr>
          <w:rFonts w:ascii="Verdana" w:hAnsi="Verdana"/>
          <w:sz w:val="22"/>
          <w:szCs w:val="22"/>
        </w:rPr>
        <w:t xml:space="preserve"> del</w:t>
      </w:r>
      <w:r w:rsidRPr="00246A83">
        <w:rPr>
          <w:rFonts w:ascii="Verdana" w:hAnsi="Verdana"/>
          <w:sz w:val="22"/>
          <w:szCs w:val="22"/>
        </w:rPr>
        <w:t xml:space="preserve"> material obligatorio que debe ser entregado por vía impresa (originales).</w:t>
      </w:r>
    </w:p>
    <w:p w:rsidR="00246A83" w:rsidRPr="00246A83" w:rsidRDefault="00246A83" w:rsidP="00246A83">
      <w:pPr>
        <w:pStyle w:val="Ttulo"/>
        <w:jc w:val="center"/>
        <w:rPr>
          <w:rFonts w:ascii="Verdana" w:hAnsi="Verdana"/>
          <w:sz w:val="22"/>
          <w:szCs w:val="22"/>
        </w:rPr>
      </w:pPr>
    </w:p>
    <w:p w:rsidR="006C7051" w:rsidRPr="006C7051" w:rsidRDefault="001B66CF" w:rsidP="00673000">
      <w:pPr>
        <w:pStyle w:val="Prrafodelista"/>
        <w:numPr>
          <w:ilvl w:val="0"/>
          <w:numId w:val="6"/>
        </w:numPr>
        <w:rPr>
          <w:rStyle w:val="Hipervnculo"/>
          <w:i/>
          <w:iCs/>
          <w:color w:val="auto"/>
        </w:rPr>
      </w:pPr>
      <w:r w:rsidRPr="006C7051">
        <w:rPr>
          <w:b/>
        </w:rPr>
        <w:t>La documentación física requerida por bases debe seguir los for</w:t>
      </w:r>
      <w:r w:rsidR="00246A83">
        <w:rPr>
          <w:b/>
        </w:rPr>
        <w:t xml:space="preserve">mularios </w:t>
      </w:r>
      <w:r w:rsidRPr="006C7051">
        <w:rPr>
          <w:b/>
        </w:rPr>
        <w:t xml:space="preserve">específicos que se encuentran en el sitio </w:t>
      </w:r>
      <w:r>
        <w:t xml:space="preserve">web </w:t>
      </w:r>
      <w:r w:rsidR="006C7051" w:rsidRPr="006C7051">
        <w:rPr>
          <w:lang w:val="es-ES_tradnl"/>
        </w:rPr>
        <w:t>http://www.conicyt.cl/pia</w:t>
      </w:r>
    </w:p>
    <w:p w:rsidR="001B66CF" w:rsidRPr="005F4657" w:rsidRDefault="001B66CF" w:rsidP="001B66CF">
      <w:pPr>
        <w:pStyle w:val="Prrafodelista"/>
        <w:rPr>
          <w:i/>
          <w:iCs/>
          <w:u w:val="single"/>
        </w:rPr>
      </w:pPr>
    </w:p>
    <w:p w:rsidR="00263507" w:rsidRPr="006C7051" w:rsidRDefault="00263507" w:rsidP="00673000">
      <w:pPr>
        <w:pStyle w:val="Prrafodelista"/>
        <w:numPr>
          <w:ilvl w:val="0"/>
          <w:numId w:val="6"/>
        </w:numPr>
        <w:rPr>
          <w:szCs w:val="20"/>
          <w:lang w:val="es-ES_tradnl"/>
        </w:rPr>
      </w:pPr>
      <w:r>
        <w:lastRenderedPageBreak/>
        <w:t>El plazo de entrega de l</w:t>
      </w:r>
      <w:r w:rsidR="005F4657">
        <w:t>a documentación física</w:t>
      </w:r>
      <w:r>
        <w:t xml:space="preserve"> requerida por bases</w:t>
      </w:r>
      <w:r w:rsidR="00EB3C01">
        <w:t xml:space="preserve"> que consiste en</w:t>
      </w:r>
      <w:r>
        <w:t>:</w:t>
      </w:r>
    </w:p>
    <w:p w:rsidR="006C7051" w:rsidRPr="005D6497" w:rsidRDefault="006C7051" w:rsidP="006C7051">
      <w:pPr>
        <w:pStyle w:val="Prrafodelista"/>
        <w:numPr>
          <w:ilvl w:val="0"/>
          <w:numId w:val="7"/>
        </w:numPr>
      </w:pPr>
      <w:r w:rsidRPr="005D6497">
        <w:t>Las cartas originales de compromiso de aportes privados (pecuniarios y no pecuniarios) que serán comprometidos por entidades privadas y/o internacionales.</w:t>
      </w:r>
    </w:p>
    <w:p w:rsidR="006C7051" w:rsidRDefault="006C7051" w:rsidP="006C7051">
      <w:pPr>
        <w:pStyle w:val="Prrafodelista"/>
        <w:numPr>
          <w:ilvl w:val="0"/>
          <w:numId w:val="7"/>
        </w:numPr>
        <w:rPr>
          <w:szCs w:val="20"/>
          <w:lang w:val="es-ES_tradnl"/>
        </w:rPr>
      </w:pPr>
      <w:r w:rsidRPr="005D6497">
        <w:t>Los certificados de adjudicación de fondos fiscales concursables emitidos por las respectivas instituciones que los han otorgado indicando el monto específico de los fondos</w:t>
      </w:r>
      <w:r>
        <w:rPr>
          <w:szCs w:val="20"/>
          <w:lang w:val="es-ES_tradnl"/>
        </w:rPr>
        <w:t>.</w:t>
      </w:r>
    </w:p>
    <w:p w:rsidR="006C7051" w:rsidRPr="005D6497" w:rsidRDefault="006C7051" w:rsidP="006C7051">
      <w:pPr>
        <w:pStyle w:val="Prrafodelista"/>
        <w:numPr>
          <w:ilvl w:val="0"/>
          <w:numId w:val="7"/>
        </w:numPr>
      </w:pPr>
      <w:r w:rsidRPr="005D6497">
        <w:t xml:space="preserve">Las declaraciones juradas del personal del Centro </w:t>
      </w:r>
    </w:p>
    <w:p w:rsidR="006C7051" w:rsidRPr="005D6497" w:rsidRDefault="006C7051" w:rsidP="006C7051">
      <w:pPr>
        <w:pStyle w:val="Prrafodelista"/>
        <w:numPr>
          <w:ilvl w:val="0"/>
          <w:numId w:val="7"/>
        </w:numPr>
      </w:pPr>
      <w:r w:rsidRPr="005D6497">
        <w:t>Las cartas de compromiso institucional firmadas por el o los respectivo(s) representante(s) legal(es).</w:t>
      </w:r>
    </w:p>
    <w:p w:rsidR="006C7051" w:rsidRPr="00263507" w:rsidRDefault="006C7051" w:rsidP="006C7051">
      <w:pPr>
        <w:pStyle w:val="Prrafodelista"/>
        <w:rPr>
          <w:szCs w:val="20"/>
          <w:lang w:val="es-ES_tradnl"/>
        </w:rPr>
      </w:pPr>
    </w:p>
    <w:p w:rsidR="00246A83" w:rsidRDefault="00246A83" w:rsidP="005D6497">
      <w:pPr>
        <w:pStyle w:val="Prrafodelista"/>
        <w:numPr>
          <w:ilvl w:val="0"/>
          <w:numId w:val="9"/>
        </w:numPr>
        <w:ind w:left="709" w:hanging="283"/>
        <w:rPr>
          <w:lang w:val="es-ES_tradnl"/>
        </w:rPr>
      </w:pPr>
      <w:r>
        <w:rPr>
          <w:lang w:val="es-ES_tradnl"/>
        </w:rPr>
        <w:t xml:space="preserve">El plazo de entrega de este material original en impreso </w:t>
      </w:r>
      <w:r w:rsidR="001B66CF">
        <w:rPr>
          <w:lang w:val="es-ES_tradnl"/>
        </w:rPr>
        <w:t xml:space="preserve">es el mismo que para el cierre de la convocatoria en línea- </w:t>
      </w:r>
    </w:p>
    <w:p w:rsidR="00246A83" w:rsidRDefault="00246A83" w:rsidP="005D6497">
      <w:pPr>
        <w:pStyle w:val="Prrafodelista"/>
        <w:ind w:left="709" w:hanging="283"/>
        <w:rPr>
          <w:lang w:val="es-ES_tradnl"/>
        </w:rPr>
      </w:pPr>
    </w:p>
    <w:p w:rsidR="007C1FAE" w:rsidRPr="005D6497" w:rsidRDefault="001B66CF" w:rsidP="005D6497">
      <w:pPr>
        <w:pStyle w:val="Prrafodelista"/>
        <w:numPr>
          <w:ilvl w:val="0"/>
          <w:numId w:val="9"/>
        </w:numPr>
        <w:ind w:left="709" w:hanging="283"/>
      </w:pPr>
      <w:r w:rsidRPr="005D6497">
        <w:t xml:space="preserve">Los documentos deben ser entregados </w:t>
      </w:r>
      <w:r w:rsidR="007C1FAE">
        <w:t xml:space="preserve">en </w:t>
      </w:r>
      <w:r w:rsidR="00263507">
        <w:t>la O</w:t>
      </w:r>
      <w:r w:rsidR="007C1FAE">
        <w:t xml:space="preserve">ficina de </w:t>
      </w:r>
      <w:r w:rsidR="00263507">
        <w:t>P</w:t>
      </w:r>
      <w:r w:rsidR="007C1FAE">
        <w:t xml:space="preserve">artes de CONICYT, Bernarda Morín 551, Providencia, </w:t>
      </w:r>
      <w:r w:rsidR="007C1FAE" w:rsidRPr="005D6497">
        <w:t xml:space="preserve">Santiago </w:t>
      </w:r>
      <w:r w:rsidR="00C264C6" w:rsidRPr="005D6497">
        <w:t>bajo el rótulo de “TERCER CONCURSO NACIONAL DE FINANCIAMIENTO BASAL PARA CENTROS CIENTÍFICOS Y TECNOLÓGICOS DE EXCELENCIA, 201</w:t>
      </w:r>
      <w:r w:rsidR="006C7051" w:rsidRPr="005D6497">
        <w:t>3</w:t>
      </w:r>
      <w:r w:rsidR="007C1FAE" w:rsidRPr="005D6497">
        <w:t>.</w:t>
      </w:r>
      <w:r w:rsidRPr="005D6497">
        <w:t xml:space="preserve"> Para aquellos documentos enviados por correo desde regiones el plazo de entrega se considerará como la fecha y hora de envío la que deberá quedar consignada en la documentación del medio utilizado y ser enviada por fax al Programa de Investigación Asociativa de ser necesario. </w:t>
      </w:r>
    </w:p>
    <w:p w:rsidR="00EB3C01" w:rsidRPr="00C264C6" w:rsidRDefault="00EB3C01" w:rsidP="00263507">
      <w:pPr>
        <w:pStyle w:val="Prrafodelista"/>
        <w:rPr>
          <w:szCs w:val="20"/>
          <w:lang w:val="es-ES_tradnl"/>
        </w:rPr>
      </w:pPr>
    </w:p>
    <w:p w:rsidR="00673000" w:rsidRPr="00263507" w:rsidRDefault="00673000" w:rsidP="00673000">
      <w:pPr>
        <w:pStyle w:val="Prrafodelista"/>
        <w:numPr>
          <w:ilvl w:val="0"/>
          <w:numId w:val="6"/>
        </w:numPr>
        <w:rPr>
          <w:lang w:val="es-ES_tradnl"/>
        </w:rPr>
      </w:pPr>
      <w:r>
        <w:t xml:space="preserve">Para más antecedentes </w:t>
      </w:r>
      <w:r w:rsidR="001B66CF">
        <w:t>y consultas sobre este concurso</w:t>
      </w:r>
      <w:r>
        <w:t xml:space="preserve"> revise los documentos</w:t>
      </w:r>
      <w:r w:rsidR="001B66CF">
        <w:t xml:space="preserve"> provistos </w:t>
      </w:r>
      <w:r w:rsidR="0021330C">
        <w:t xml:space="preserve">en </w:t>
      </w:r>
      <w:r w:rsidR="001B66CF">
        <w:t xml:space="preserve">el sitio web </w:t>
      </w:r>
      <w:hyperlink r:id="rId9" w:history="1">
        <w:r w:rsidR="007C1FAE" w:rsidRPr="00263507">
          <w:rPr>
            <w:rStyle w:val="Hipervnculo"/>
            <w:lang w:val="es-ES_tradnl"/>
          </w:rPr>
          <w:t>http://www.conicyt.cl/pia</w:t>
        </w:r>
      </w:hyperlink>
      <w:r w:rsidRPr="00263507">
        <w:rPr>
          <w:lang w:val="es-ES_tradnl"/>
        </w:rPr>
        <w:t>.</w:t>
      </w:r>
    </w:p>
    <w:p w:rsidR="00673000" w:rsidRDefault="00673000" w:rsidP="00673000">
      <w:pPr>
        <w:rPr>
          <w:lang w:val="es-ES_tradnl"/>
        </w:rPr>
      </w:pPr>
    </w:p>
    <w:p w:rsidR="003A4F4B" w:rsidRDefault="003A4F4B" w:rsidP="00673000">
      <w:pPr>
        <w:rPr>
          <w:lang w:val="es-ES_tradnl"/>
        </w:rPr>
      </w:pPr>
    </w:p>
    <w:p w:rsidR="00673000" w:rsidRPr="00912CEE" w:rsidRDefault="00673000" w:rsidP="007C1FAE">
      <w:pPr>
        <w:pStyle w:val="Ttulo"/>
      </w:pPr>
      <w:bookmarkStart w:id="1" w:name="_Toc211071844"/>
      <w:r w:rsidRPr="00912CEE">
        <w:t>CARÁCTER PÚBLICO DE PARTE DE LA INFORMACIÓN DEL FORMULARIO</w:t>
      </w:r>
      <w:bookmarkEnd w:id="1"/>
      <w:r w:rsidR="00D247F0">
        <w:t xml:space="preserve"> ASÍ COMO DE LA INFORMACIÓN INGRESADA EN EL PORTAL DEL INVESTIGADOR</w:t>
      </w:r>
    </w:p>
    <w:p w:rsidR="00673000" w:rsidRDefault="00673000" w:rsidP="00673000">
      <w:pPr>
        <w:rPr>
          <w:lang w:val="es-MX"/>
        </w:rPr>
      </w:pPr>
      <w:r>
        <w:rPr>
          <w:lang w:val="es-MX"/>
        </w:rPr>
        <w:t>En conformidad a lo establecido por el artículo 4 y siguientes de la ley N° 19.628, Sobre Protección de la Vida Privada o Protección de Datos de Carácter personal, en el caso de la adjudicación de la propuesta, el</w:t>
      </w:r>
      <w:r w:rsidR="00263507">
        <w:rPr>
          <w:lang w:val="es-MX"/>
        </w:rPr>
        <w:t xml:space="preserve"> (los) postulante(s)</w:t>
      </w:r>
      <w:r>
        <w:rPr>
          <w:lang w:val="es-MX"/>
        </w:rPr>
        <w:t xml:space="preserve"> autoriza</w:t>
      </w:r>
      <w:r w:rsidR="00263507">
        <w:rPr>
          <w:lang w:val="es-MX"/>
        </w:rPr>
        <w:t>(n)</w:t>
      </w:r>
      <w:r>
        <w:rPr>
          <w:lang w:val="es-MX"/>
        </w:rPr>
        <w:t xml:space="preserve"> la publicación de los datos contenidos en los siguientes capítulos: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2"/>
      </w:tblGrid>
      <w:tr w:rsidR="00673000" w:rsidTr="008C6477">
        <w:tc>
          <w:tcPr>
            <w:tcW w:w="4322" w:type="dxa"/>
          </w:tcPr>
          <w:p w:rsidR="00673000" w:rsidRDefault="00673000" w:rsidP="00673000">
            <w:pPr>
              <w:numPr>
                <w:ilvl w:val="0"/>
                <w:numId w:val="2"/>
              </w:numPr>
              <w:jc w:val="left"/>
            </w:pPr>
            <w:r w:rsidRPr="000260A3">
              <w:t>Equipo Central de Investigadores.</w:t>
            </w:r>
          </w:p>
          <w:p w:rsidR="00673000" w:rsidRPr="00912CEE" w:rsidRDefault="00673000" w:rsidP="00673000">
            <w:pPr>
              <w:numPr>
                <w:ilvl w:val="0"/>
                <w:numId w:val="2"/>
              </w:numPr>
              <w:jc w:val="left"/>
            </w:pPr>
            <w:r w:rsidRPr="009A5097">
              <w:t>Ot</w:t>
            </w:r>
            <w:r>
              <w:t>r</w:t>
            </w:r>
            <w:r w:rsidRPr="009A5097">
              <w:t>os</w:t>
            </w:r>
            <w:r>
              <w:t>(as)</w:t>
            </w:r>
            <w:r w:rsidRPr="009A5097">
              <w:t xml:space="preserve"> Investigadores</w:t>
            </w:r>
            <w:r>
              <w:t>(as).</w:t>
            </w:r>
          </w:p>
        </w:tc>
        <w:tc>
          <w:tcPr>
            <w:tcW w:w="4322" w:type="dxa"/>
          </w:tcPr>
          <w:p w:rsidR="00673000" w:rsidRPr="009A5097" w:rsidRDefault="00673000" w:rsidP="00673000">
            <w:pPr>
              <w:numPr>
                <w:ilvl w:val="0"/>
                <w:numId w:val="2"/>
              </w:numPr>
              <w:jc w:val="left"/>
            </w:pPr>
            <w:r w:rsidRPr="000260A3">
              <w:t>Otro Personal de Investigación del Centro</w:t>
            </w:r>
          </w:p>
          <w:p w:rsidR="00673000" w:rsidRDefault="00673000" w:rsidP="00673000">
            <w:pPr>
              <w:numPr>
                <w:ilvl w:val="0"/>
                <w:numId w:val="2"/>
              </w:numPr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Gerente del Centro</w:t>
            </w:r>
          </w:p>
          <w:p w:rsidR="00C53B25" w:rsidRPr="00912CEE" w:rsidRDefault="00C53B25" w:rsidP="00C53B25">
            <w:pPr>
              <w:ind w:left="720"/>
              <w:jc w:val="left"/>
              <w:rPr>
                <w:lang w:val="es-ES_tradnl"/>
              </w:rPr>
            </w:pPr>
          </w:p>
        </w:tc>
      </w:tr>
    </w:tbl>
    <w:p w:rsidR="00673000" w:rsidRDefault="007C1FAE" w:rsidP="007C1FAE">
      <w:pPr>
        <w:rPr>
          <w:lang w:val="es-MX"/>
        </w:rPr>
      </w:pPr>
      <w:r>
        <w:rPr>
          <w:lang w:val="es-MX"/>
        </w:rPr>
        <w:t>D</w:t>
      </w:r>
      <w:r w:rsidR="00673000">
        <w:rPr>
          <w:lang w:val="es-MX"/>
        </w:rPr>
        <w:t xml:space="preserve">el </w:t>
      </w:r>
      <w:r w:rsidR="002B69A4">
        <w:rPr>
          <w:lang w:val="es-MX"/>
        </w:rPr>
        <w:t>currículo</w:t>
      </w:r>
      <w:r w:rsidR="00673000">
        <w:rPr>
          <w:lang w:val="es-MX"/>
        </w:rPr>
        <w:t xml:space="preserve"> del personal del Centro, se autoriza publicar la siguiente información: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2"/>
      </w:tblGrid>
      <w:tr w:rsidR="00673000" w:rsidTr="008C6477">
        <w:tc>
          <w:tcPr>
            <w:tcW w:w="4322" w:type="dxa"/>
          </w:tcPr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 w:rsidRPr="000260A3">
              <w:t xml:space="preserve">Nombre de los investigadores 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G</w:t>
            </w:r>
            <w:r>
              <w:rPr>
                <w:lang w:val="es-ES_tradnl"/>
              </w:rPr>
              <w:t>é</w:t>
            </w:r>
            <w:r w:rsidRPr="000260A3">
              <w:rPr>
                <w:lang w:val="es-ES_tradnl"/>
              </w:rPr>
              <w:t>nero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 xml:space="preserve">Nacionalidad 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Cargo en el Centro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Formación Académica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Actividades académicas y laborales</w:t>
            </w:r>
          </w:p>
          <w:p w:rsidR="00673000" w:rsidRDefault="00673000" w:rsidP="008C6477">
            <w:pPr>
              <w:ind w:left="360"/>
              <w:jc w:val="left"/>
              <w:rPr>
                <w:lang w:val="es-MX"/>
              </w:rPr>
            </w:pPr>
          </w:p>
        </w:tc>
        <w:tc>
          <w:tcPr>
            <w:tcW w:w="4322" w:type="dxa"/>
          </w:tcPr>
          <w:p w:rsidR="00673000" w:rsidRPr="006817E4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 w:rsidRPr="006817E4">
              <w:t>Publicaciones</w:t>
            </w:r>
          </w:p>
          <w:p w:rsidR="00673000" w:rsidRPr="006817E4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 w:rsidRPr="006817E4">
              <w:t xml:space="preserve">Presentaciones en congresos 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 w:rsidRPr="000260A3">
              <w:t xml:space="preserve">Formación de Capital Humano 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>
              <w:t xml:space="preserve">Difusión y </w:t>
            </w:r>
            <w:r w:rsidRPr="000260A3">
              <w:t xml:space="preserve">Transferencia </w:t>
            </w:r>
          </w:p>
          <w:p w:rsidR="00673000" w:rsidRPr="000260A3" w:rsidRDefault="00673000" w:rsidP="00673000">
            <w:pPr>
              <w:numPr>
                <w:ilvl w:val="0"/>
                <w:numId w:val="3"/>
              </w:numPr>
              <w:spacing w:after="0"/>
              <w:ind w:left="714" w:hanging="357"/>
            </w:pPr>
            <w:r w:rsidRPr="000260A3">
              <w:t>Premios y Distinciones</w:t>
            </w:r>
          </w:p>
          <w:p w:rsidR="00673000" w:rsidRDefault="00673000" w:rsidP="008C6477">
            <w:pPr>
              <w:spacing w:after="0"/>
              <w:ind w:left="357"/>
              <w:rPr>
                <w:lang w:val="es-MX"/>
              </w:rPr>
            </w:pPr>
          </w:p>
        </w:tc>
      </w:tr>
    </w:tbl>
    <w:p w:rsidR="00673000" w:rsidRDefault="00673000" w:rsidP="00673000">
      <w:r>
        <w:lastRenderedPageBreak/>
        <w:t>As</w:t>
      </w:r>
      <w:r w:rsidR="00263507">
        <w:t>i</w:t>
      </w:r>
      <w:r>
        <w:t xml:space="preserve">mismo </w:t>
      </w:r>
      <w:r w:rsidR="00263507">
        <w:t>se autoriza</w:t>
      </w:r>
      <w:r>
        <w:t xml:space="preserve"> expresamente hacer públic</w:t>
      </w:r>
      <w:r w:rsidR="00263507">
        <w:t>os</w:t>
      </w:r>
      <w:r>
        <w:t xml:space="preserve"> los siguientes capítulos: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2"/>
      </w:tblGrid>
      <w:tr w:rsidR="00673000" w:rsidTr="008C6477">
        <w:tc>
          <w:tcPr>
            <w:tcW w:w="4322" w:type="dxa"/>
          </w:tcPr>
          <w:p w:rsidR="00673000" w:rsidRPr="000260A3" w:rsidRDefault="00673000" w:rsidP="00673000">
            <w:pPr>
              <w:numPr>
                <w:ilvl w:val="0"/>
                <w:numId w:val="2"/>
              </w:numPr>
              <w:jc w:val="left"/>
              <w:rPr>
                <w:lang w:val="es-CL"/>
              </w:rPr>
            </w:pPr>
            <w:r w:rsidRPr="000260A3">
              <w:rPr>
                <w:lang w:val="es-CL"/>
              </w:rPr>
              <w:t xml:space="preserve">Resumen </w:t>
            </w:r>
            <w:r>
              <w:rPr>
                <w:lang w:val="es-CL"/>
              </w:rPr>
              <w:t>e</w:t>
            </w:r>
            <w:r w:rsidRPr="000260A3">
              <w:rPr>
                <w:lang w:val="es-CL"/>
              </w:rPr>
              <w:t>jecutivo</w:t>
            </w:r>
            <w:r>
              <w:rPr>
                <w:lang w:val="es-CL"/>
              </w:rPr>
              <w:t xml:space="preserve"> de la propuesta</w:t>
            </w:r>
          </w:p>
          <w:p w:rsidR="00673000" w:rsidRPr="000260A3" w:rsidRDefault="00673000" w:rsidP="00673000">
            <w:pPr>
              <w:numPr>
                <w:ilvl w:val="0"/>
                <w:numId w:val="2"/>
              </w:numPr>
              <w:jc w:val="left"/>
              <w:rPr>
                <w:lang w:val="es-CL"/>
              </w:rPr>
            </w:pPr>
            <w:r w:rsidRPr="000260A3">
              <w:rPr>
                <w:lang w:val="es-CL"/>
              </w:rPr>
              <w:t xml:space="preserve">Identificación del Centro </w:t>
            </w:r>
          </w:p>
          <w:p w:rsidR="00673000" w:rsidRPr="000260A3" w:rsidRDefault="00673000" w:rsidP="00673000">
            <w:pPr>
              <w:numPr>
                <w:ilvl w:val="0"/>
                <w:numId w:val="2"/>
              </w:numPr>
              <w:jc w:val="left"/>
              <w:rPr>
                <w:lang w:val="es-ES_tradnl"/>
              </w:rPr>
            </w:pPr>
            <w:r w:rsidRPr="000260A3">
              <w:rPr>
                <w:lang w:val="es-ES_tradnl"/>
              </w:rPr>
              <w:t>Tipo de Centro</w:t>
            </w:r>
          </w:p>
          <w:p w:rsidR="00673000" w:rsidRDefault="00673000" w:rsidP="00C53B25">
            <w:pPr>
              <w:numPr>
                <w:ilvl w:val="0"/>
                <w:numId w:val="2"/>
              </w:numPr>
              <w:jc w:val="left"/>
              <w:rPr>
                <w:lang w:val="es-MX"/>
              </w:rPr>
            </w:pPr>
            <w:r w:rsidRPr="000260A3">
              <w:rPr>
                <w:lang w:val="es-ES_tradnl"/>
              </w:rPr>
              <w:t>Principales Disciplinas de Investigación del Centro</w:t>
            </w:r>
          </w:p>
        </w:tc>
        <w:tc>
          <w:tcPr>
            <w:tcW w:w="4322" w:type="dxa"/>
          </w:tcPr>
          <w:p w:rsidR="002B69A4" w:rsidRDefault="002B69A4" w:rsidP="002B69A4">
            <w:pPr>
              <w:ind w:left="720"/>
              <w:jc w:val="left"/>
            </w:pPr>
          </w:p>
          <w:p w:rsidR="002B69A4" w:rsidRPr="00C53B25" w:rsidRDefault="002B69A4" w:rsidP="002B69A4">
            <w:pPr>
              <w:jc w:val="left"/>
              <w:rPr>
                <w:lang w:val="es-MX"/>
              </w:rPr>
            </w:pPr>
          </w:p>
        </w:tc>
      </w:tr>
    </w:tbl>
    <w:p w:rsidR="002B69A4" w:rsidRPr="00920C43" w:rsidRDefault="00920C43" w:rsidP="00920C43">
      <w:pPr>
        <w:pStyle w:val="Ttulo"/>
      </w:pPr>
      <w:r w:rsidRPr="00FD7DA8">
        <w:t>CONSULTAS Y ACLARACIONES</w:t>
      </w:r>
    </w:p>
    <w:p w:rsidR="002B69A4" w:rsidRPr="00FA512A" w:rsidRDefault="002B69A4" w:rsidP="002B69A4">
      <w:pPr>
        <w:tabs>
          <w:tab w:val="num" w:pos="454"/>
        </w:tabs>
        <w:rPr>
          <w:bCs/>
          <w:iCs/>
        </w:rPr>
      </w:pPr>
      <w:r w:rsidRPr="00FA512A">
        <w:rPr>
          <w:bCs/>
          <w:iCs/>
        </w:rPr>
        <w:t>Las c</w:t>
      </w:r>
      <w:r>
        <w:rPr>
          <w:bCs/>
          <w:iCs/>
        </w:rPr>
        <w:t>onsultas podrán ser dirigidas a</w:t>
      </w:r>
      <w:r w:rsidRPr="00FA512A">
        <w:rPr>
          <w:bCs/>
          <w:iCs/>
        </w:rPr>
        <w:t>lsiguiente sitio web</w:t>
      </w:r>
      <w:r w:rsidRPr="00EB3C01">
        <w:rPr>
          <w:bCs/>
          <w:iCs/>
        </w:rPr>
        <w:t xml:space="preserve">: </w:t>
      </w:r>
      <w:hyperlink r:id="rId10" w:history="1">
        <w:r w:rsidRPr="00EB3C01">
          <w:rPr>
            <w:rStyle w:val="Hipervnculo"/>
            <w:bCs/>
            <w:iCs/>
          </w:rPr>
          <w:t>www.conicyt.cl/oirs</w:t>
        </w:r>
      </w:hyperlink>
      <w:r w:rsidRPr="00EB3C01">
        <w:rPr>
          <w:bCs/>
          <w:iCs/>
        </w:rPr>
        <w:t>.</w:t>
      </w:r>
    </w:p>
    <w:p w:rsidR="002B69A4" w:rsidRPr="00FA512A" w:rsidRDefault="002B69A4" w:rsidP="002B69A4">
      <w:pPr>
        <w:tabs>
          <w:tab w:val="num" w:pos="454"/>
        </w:tabs>
        <w:rPr>
          <w:bCs/>
          <w:iCs/>
        </w:rPr>
      </w:pPr>
      <w:r w:rsidRPr="00FA512A">
        <w:rPr>
          <w:bCs/>
          <w:iCs/>
        </w:rPr>
        <w:t xml:space="preserve">Sólo se recibirán consultas hasta el </w:t>
      </w:r>
      <w:r>
        <w:rPr>
          <w:bCs/>
          <w:iCs/>
        </w:rPr>
        <w:t>quinto</w:t>
      </w:r>
      <w:r w:rsidRPr="00FA512A">
        <w:rPr>
          <w:bCs/>
          <w:iCs/>
        </w:rPr>
        <w:t xml:space="preserve"> día </w:t>
      </w:r>
      <w:r>
        <w:rPr>
          <w:bCs/>
          <w:iCs/>
        </w:rPr>
        <w:t>hábil</w:t>
      </w:r>
      <w:r w:rsidRPr="00FA512A">
        <w:rPr>
          <w:bCs/>
          <w:iCs/>
        </w:rPr>
        <w:t xml:space="preserve"> anterior a la fecha de cierre del concurso. </w:t>
      </w:r>
    </w:p>
    <w:p w:rsidR="002B69A4" w:rsidRDefault="002B69A4" w:rsidP="002B69A4">
      <w:pPr>
        <w:tabs>
          <w:tab w:val="num" w:pos="454"/>
        </w:tabs>
        <w:rPr>
          <w:bCs/>
          <w:iCs/>
        </w:rPr>
      </w:pPr>
      <w:r w:rsidRPr="00FA512A">
        <w:rPr>
          <w:bCs/>
          <w:iCs/>
        </w:rPr>
        <w:t xml:space="preserve">Asimismo, las aclaraciones que eventualmente pueda realizar CONICYT </w:t>
      </w:r>
      <w:r>
        <w:rPr>
          <w:bCs/>
          <w:iCs/>
        </w:rPr>
        <w:t xml:space="preserve">serán publicadas en el </w:t>
      </w:r>
      <w:r w:rsidRPr="00FA512A">
        <w:rPr>
          <w:bCs/>
          <w:iCs/>
        </w:rPr>
        <w:t>sitio web</w:t>
      </w:r>
      <w:r>
        <w:rPr>
          <w:bCs/>
          <w:iCs/>
        </w:rPr>
        <w:t>:</w:t>
      </w:r>
      <w:hyperlink r:id="rId11" w:history="1">
        <w:r w:rsidR="00EB3C01" w:rsidRPr="001A0EAD">
          <w:rPr>
            <w:rStyle w:val="Hipervnculo"/>
            <w:bCs/>
            <w:iCs/>
          </w:rPr>
          <w:t>www.conicyt.cl/PIA</w:t>
        </w:r>
      </w:hyperlink>
      <w:r w:rsidR="00D247F0">
        <w:t xml:space="preserve"> </w:t>
      </w:r>
      <w:r w:rsidRPr="00FA512A">
        <w:rPr>
          <w:bCs/>
          <w:iCs/>
        </w:rPr>
        <w:t>dentro del mismo plazo fijado para la recepción de consultas</w:t>
      </w:r>
      <w:r>
        <w:rPr>
          <w:bCs/>
          <w:iCs/>
        </w:rPr>
        <w:t xml:space="preserve"> como </w:t>
      </w:r>
      <w:r w:rsidR="006C7051" w:rsidRPr="006C7051">
        <w:rPr>
          <w:b/>
          <w:bCs/>
          <w:iCs/>
        </w:rPr>
        <w:t>P</w:t>
      </w:r>
      <w:r w:rsidRPr="006C7051">
        <w:rPr>
          <w:b/>
          <w:bCs/>
          <w:iCs/>
        </w:rPr>
        <w:t>reguntas Frecuentes</w:t>
      </w:r>
      <w:r>
        <w:rPr>
          <w:bCs/>
          <w:iCs/>
        </w:rPr>
        <w:t xml:space="preserve"> y se considerarán parte integrante de las bases que rigen el presente concurso</w:t>
      </w:r>
      <w:r w:rsidRPr="00FA512A">
        <w:rPr>
          <w:bCs/>
          <w:iCs/>
        </w:rPr>
        <w:t>.</w:t>
      </w:r>
    </w:p>
    <w:p w:rsidR="002B69A4" w:rsidRDefault="002B69A4" w:rsidP="002B69A4">
      <w:pPr>
        <w:tabs>
          <w:tab w:val="num" w:pos="454"/>
        </w:tabs>
        <w:rPr>
          <w:bCs/>
          <w:iCs/>
        </w:rPr>
      </w:pPr>
    </w:p>
    <w:p w:rsidR="002B69A4" w:rsidRDefault="002B69A4" w:rsidP="002B69A4">
      <w:pPr>
        <w:rPr>
          <w:b/>
        </w:rPr>
      </w:pPr>
    </w:p>
    <w:p w:rsidR="002B69A4" w:rsidRDefault="002B69A4" w:rsidP="002B69A4">
      <w:bookmarkStart w:id="2" w:name="_GoBack"/>
      <w:bookmarkEnd w:id="2"/>
    </w:p>
    <w:p w:rsidR="002F70B1" w:rsidRPr="002B69A4" w:rsidRDefault="002F70B1" w:rsidP="002B69A4"/>
    <w:sectPr w:rsidR="002F70B1" w:rsidRPr="002B69A4" w:rsidSect="00C53B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76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17" w:rsidRDefault="00D83A17" w:rsidP="00C53B25">
      <w:pPr>
        <w:spacing w:after="0"/>
      </w:pPr>
      <w:r>
        <w:separator/>
      </w:r>
    </w:p>
  </w:endnote>
  <w:endnote w:type="continuationSeparator" w:id="1">
    <w:p w:rsidR="00D83A17" w:rsidRDefault="00D83A17" w:rsidP="00C53B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Default="005B721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Pr="005B7211" w:rsidRDefault="005B7211" w:rsidP="005B7211">
    <w:pPr>
      <w:pStyle w:val="Piedepgina"/>
      <w:tabs>
        <w:tab w:val="clear" w:pos="8838"/>
        <w:tab w:val="center" w:pos="4252"/>
        <w:tab w:val="left" w:pos="5760"/>
        <w:tab w:val="left" w:pos="7669"/>
      </w:tabs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  <w:r w:rsidRPr="005B7211">
      <w:rPr>
        <w:rFonts w:asciiTheme="minorHAnsi" w:eastAsiaTheme="minorHAnsi" w:hAnsiTheme="minorHAnsi" w:cstheme="minorBidi"/>
        <w:sz w:val="16"/>
        <w:szCs w:val="16"/>
        <w:lang w:val="en-US" w:eastAsia="en-US"/>
      </w:rPr>
      <w:t>Associative Research Program</w:t>
    </w:r>
  </w:p>
  <w:p w:rsidR="005B7211" w:rsidRPr="005B7211" w:rsidRDefault="005B7211" w:rsidP="005B7211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22"/>
        <w:szCs w:val="22"/>
        <w:lang w:val="es-CL" w:eastAsia="en-US"/>
      </w:rPr>
    </w:pPr>
    <w:r w:rsidRPr="005B7211">
      <w:rPr>
        <w:rFonts w:asciiTheme="minorHAnsi" w:eastAsiaTheme="minorHAnsi" w:hAnsiTheme="minorHAnsi" w:cstheme="minorBidi"/>
        <w:sz w:val="16"/>
        <w:szCs w:val="16"/>
        <w:lang w:val="es-CL" w:eastAsia="en-US"/>
      </w:rPr>
      <w:t>CONICYT</w:t>
    </w:r>
  </w:p>
  <w:p w:rsidR="005B7211" w:rsidRPr="005B7211" w:rsidRDefault="00FE40F3" w:rsidP="005B7211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18"/>
        <w:szCs w:val="18"/>
        <w:lang w:val="es-CL" w:eastAsia="en-US"/>
      </w:rPr>
    </w:pP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5B7211"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PAGE </w:instrText>
    </w: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4F0774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1</w:t>
    </w: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  <w:r w:rsidR="005B7211"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t>/</w:t>
    </w: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5B7211"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NUMPAGES </w:instrText>
    </w: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4F0774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4</w:t>
    </w:r>
    <w:r w:rsidRPr="005B7211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</w:p>
  <w:p w:rsidR="00C264C6" w:rsidRDefault="00C264C6" w:rsidP="005B7211">
    <w:pPr>
      <w:pStyle w:val="Piedep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Default="005B72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17" w:rsidRDefault="00D83A17" w:rsidP="00C53B25">
      <w:pPr>
        <w:spacing w:after="0"/>
      </w:pPr>
      <w:r>
        <w:separator/>
      </w:r>
    </w:p>
  </w:footnote>
  <w:footnote w:type="continuationSeparator" w:id="1">
    <w:p w:rsidR="00D83A17" w:rsidRDefault="00D83A17" w:rsidP="00C53B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Default="005B721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Default="005B721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11" w:rsidRDefault="005B72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A7A"/>
    <w:multiLevelType w:val="hybridMultilevel"/>
    <w:tmpl w:val="AA680D0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3FE4"/>
    <w:multiLevelType w:val="hybridMultilevel"/>
    <w:tmpl w:val="871CD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5908"/>
    <w:multiLevelType w:val="hybridMultilevel"/>
    <w:tmpl w:val="83E8E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2E6C"/>
    <w:multiLevelType w:val="hybridMultilevel"/>
    <w:tmpl w:val="280235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86FC2"/>
    <w:multiLevelType w:val="hybridMultilevel"/>
    <w:tmpl w:val="D2907222"/>
    <w:lvl w:ilvl="0" w:tplc="298A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3575B2"/>
    <w:multiLevelType w:val="hybridMultilevel"/>
    <w:tmpl w:val="7626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D0ADC"/>
    <w:multiLevelType w:val="hybridMultilevel"/>
    <w:tmpl w:val="8CF04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E2429"/>
    <w:multiLevelType w:val="hybridMultilevel"/>
    <w:tmpl w:val="5552A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E5F3F"/>
    <w:multiLevelType w:val="hybridMultilevel"/>
    <w:tmpl w:val="67E421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DD3F1B"/>
    <w:multiLevelType w:val="hybridMultilevel"/>
    <w:tmpl w:val="54EE9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67EEA"/>
    <w:multiLevelType w:val="hybridMultilevel"/>
    <w:tmpl w:val="71F68C0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215D62"/>
    <w:multiLevelType w:val="hybridMultilevel"/>
    <w:tmpl w:val="81FAF3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E542E6"/>
    <w:multiLevelType w:val="hybridMultilevel"/>
    <w:tmpl w:val="65B08C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02905"/>
    <w:multiLevelType w:val="hybridMultilevel"/>
    <w:tmpl w:val="45DC5696"/>
    <w:lvl w:ilvl="0" w:tplc="2836F800">
      <w:start w:val="5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000"/>
    <w:rsid w:val="00024BA7"/>
    <w:rsid w:val="00096970"/>
    <w:rsid w:val="00184CCC"/>
    <w:rsid w:val="001B66CF"/>
    <w:rsid w:val="001D2800"/>
    <w:rsid w:val="0021330C"/>
    <w:rsid w:val="00234C75"/>
    <w:rsid w:val="00246A83"/>
    <w:rsid w:val="00252496"/>
    <w:rsid w:val="00263507"/>
    <w:rsid w:val="002B69A4"/>
    <w:rsid w:val="002F70B1"/>
    <w:rsid w:val="003102C5"/>
    <w:rsid w:val="003174B3"/>
    <w:rsid w:val="00325190"/>
    <w:rsid w:val="003738AC"/>
    <w:rsid w:val="003A4F4B"/>
    <w:rsid w:val="003D3638"/>
    <w:rsid w:val="00477E47"/>
    <w:rsid w:val="00490987"/>
    <w:rsid w:val="004B17C4"/>
    <w:rsid w:val="004B2154"/>
    <w:rsid w:val="004F0774"/>
    <w:rsid w:val="004F3488"/>
    <w:rsid w:val="00526BC6"/>
    <w:rsid w:val="00571A6F"/>
    <w:rsid w:val="00584807"/>
    <w:rsid w:val="005A518B"/>
    <w:rsid w:val="005B7211"/>
    <w:rsid w:val="005D30A9"/>
    <w:rsid w:val="005D6497"/>
    <w:rsid w:val="005F4657"/>
    <w:rsid w:val="00673000"/>
    <w:rsid w:val="006C7051"/>
    <w:rsid w:val="006D07FD"/>
    <w:rsid w:val="00757612"/>
    <w:rsid w:val="00764F04"/>
    <w:rsid w:val="007B0FA4"/>
    <w:rsid w:val="007C1FAE"/>
    <w:rsid w:val="00832C8E"/>
    <w:rsid w:val="00834FBF"/>
    <w:rsid w:val="00890369"/>
    <w:rsid w:val="008D657E"/>
    <w:rsid w:val="009016AC"/>
    <w:rsid w:val="00920C43"/>
    <w:rsid w:val="0093226E"/>
    <w:rsid w:val="009839F1"/>
    <w:rsid w:val="009A705A"/>
    <w:rsid w:val="00AB1406"/>
    <w:rsid w:val="00AB5982"/>
    <w:rsid w:val="00AB75A8"/>
    <w:rsid w:val="00B44032"/>
    <w:rsid w:val="00BC67BB"/>
    <w:rsid w:val="00BD16CC"/>
    <w:rsid w:val="00BE2243"/>
    <w:rsid w:val="00C264C6"/>
    <w:rsid w:val="00C346D0"/>
    <w:rsid w:val="00C53B25"/>
    <w:rsid w:val="00C568BA"/>
    <w:rsid w:val="00CC1360"/>
    <w:rsid w:val="00CC52E9"/>
    <w:rsid w:val="00CD2F51"/>
    <w:rsid w:val="00CE0B97"/>
    <w:rsid w:val="00CE78D5"/>
    <w:rsid w:val="00D247F0"/>
    <w:rsid w:val="00D75369"/>
    <w:rsid w:val="00D83A17"/>
    <w:rsid w:val="00D874B0"/>
    <w:rsid w:val="00DA5193"/>
    <w:rsid w:val="00DB19B6"/>
    <w:rsid w:val="00DE68C5"/>
    <w:rsid w:val="00DE7C84"/>
    <w:rsid w:val="00DF5C65"/>
    <w:rsid w:val="00E041DF"/>
    <w:rsid w:val="00E62822"/>
    <w:rsid w:val="00E72850"/>
    <w:rsid w:val="00E935F4"/>
    <w:rsid w:val="00EB3C01"/>
    <w:rsid w:val="00F2672B"/>
    <w:rsid w:val="00F35804"/>
    <w:rsid w:val="00F53EF0"/>
    <w:rsid w:val="00F84619"/>
    <w:rsid w:val="00FE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00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3000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7300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73000"/>
    <w:pPr>
      <w:spacing w:before="240" w:after="60"/>
      <w:jc w:val="left"/>
      <w:outlineLvl w:val="0"/>
    </w:pPr>
    <w:rPr>
      <w:rFonts w:ascii="Arial" w:eastAsia="Times New Roman" w:hAnsi="Arial" w:cs="Arial"/>
      <w:b/>
      <w:bCs/>
      <w:kern w:val="28"/>
      <w:sz w:val="24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673000"/>
    <w:rPr>
      <w:rFonts w:ascii="Arial" w:eastAsia="Times New Roman" w:hAnsi="Arial" w:cs="Arial"/>
      <w:b/>
      <w:bCs/>
      <w:kern w:val="28"/>
      <w:sz w:val="24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7C1F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3B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53B25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C53B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B25"/>
    <w:rPr>
      <w:rFonts w:ascii="Verdana" w:eastAsia="MS Mincho" w:hAnsi="Verdana" w:cs="Times New Roman"/>
      <w:sz w:val="20"/>
      <w:szCs w:val="24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4C6"/>
    <w:rPr>
      <w:color w:val="800080" w:themeColor="followedHyperlink"/>
      <w:u w:val="single"/>
    </w:rPr>
  </w:style>
  <w:style w:type="paragraph" w:styleId="Sangra2detindependiente">
    <w:name w:val="Body Text Indent 2"/>
    <w:basedOn w:val="Normal"/>
    <w:link w:val="Sangra2detindependienteCar"/>
    <w:rsid w:val="00246A83"/>
    <w:pPr>
      <w:tabs>
        <w:tab w:val="left" w:pos="-720"/>
        <w:tab w:val="left" w:pos="0"/>
        <w:tab w:val="left" w:pos="720"/>
        <w:tab w:val="left" w:pos="1440"/>
      </w:tabs>
      <w:suppressAutoHyphens/>
      <w:spacing w:after="0"/>
      <w:ind w:left="2160" w:hanging="2160"/>
    </w:pPr>
    <w:rPr>
      <w:rFonts w:ascii="Courier New" w:eastAsia="Times New Roman" w:hAnsi="Courier New"/>
      <w:spacing w:val="-3"/>
      <w:sz w:val="24"/>
      <w:szCs w:val="20"/>
      <w:lang w:val="es-C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A83"/>
    <w:rPr>
      <w:rFonts w:ascii="Courier New" w:eastAsia="Times New Roman" w:hAnsi="Courier New" w:cs="Times New Roman"/>
      <w:spacing w:val="-3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9016AC"/>
  </w:style>
  <w:style w:type="paragraph" w:customStyle="1" w:styleId="Default">
    <w:name w:val="Default"/>
    <w:rsid w:val="00CE78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00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3000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7300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73000"/>
    <w:pPr>
      <w:spacing w:before="240" w:after="60"/>
      <w:jc w:val="left"/>
      <w:outlineLvl w:val="0"/>
    </w:pPr>
    <w:rPr>
      <w:rFonts w:ascii="Arial" w:eastAsia="Times New Roman" w:hAnsi="Arial" w:cs="Arial"/>
      <w:b/>
      <w:bCs/>
      <w:kern w:val="28"/>
      <w:sz w:val="24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673000"/>
    <w:rPr>
      <w:rFonts w:ascii="Arial" w:eastAsia="Times New Roman" w:hAnsi="Arial" w:cs="Arial"/>
      <w:b/>
      <w:bCs/>
      <w:kern w:val="28"/>
      <w:sz w:val="24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7C1F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3B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53B25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C53B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B25"/>
    <w:rPr>
      <w:rFonts w:ascii="Verdana" w:eastAsia="MS Mincho" w:hAnsi="Verdana" w:cs="Times New Roman"/>
      <w:sz w:val="20"/>
      <w:szCs w:val="24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4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oi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icyt.cl/oir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icyt.cl/P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icyt.cl/oi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icyt.cl/pia/concurso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5</cp:revision>
  <cp:lastPrinted>2013-08-09T20:44:00Z</cp:lastPrinted>
  <dcterms:created xsi:type="dcterms:W3CDTF">2013-08-09T20:27:00Z</dcterms:created>
  <dcterms:modified xsi:type="dcterms:W3CDTF">2013-08-09T21:10:00Z</dcterms:modified>
</cp:coreProperties>
</file>