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AB" w:rsidRPr="00963EC2" w:rsidRDefault="00963EC2" w:rsidP="00D27AAB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</w:pPr>
      <w:bookmarkStart w:id="0" w:name="_Toc211311885"/>
      <w:r w:rsidRPr="00963EC2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 xml:space="preserve">Section </w:t>
      </w:r>
      <w:r w:rsidR="00D27AAB" w:rsidRPr="00963EC2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>III.</w:t>
      </w:r>
      <w:r w:rsidR="00AC1298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>1.</w:t>
      </w:r>
      <w:r w:rsidRPr="00963EC2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>-</w:t>
      </w:r>
      <w:r w:rsidR="00F7284B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 xml:space="preserve">Previous </w:t>
      </w:r>
      <w:r w:rsidR="00A748BE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 xml:space="preserve">Collaborative </w:t>
      </w:r>
      <w:r w:rsidR="00F7284B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>P</w:t>
      </w:r>
      <w:r w:rsidR="00D27AAB" w:rsidRPr="00963EC2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>erformance of the</w:t>
      </w:r>
      <w:r w:rsidR="00D20291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 xml:space="preserve"> </w:t>
      </w:r>
      <w:r w:rsidR="00F7284B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>Center/G</w:t>
      </w:r>
      <w:r w:rsidR="00D27AAB" w:rsidRPr="00963EC2">
        <w:rPr>
          <w:rFonts w:ascii="Verdana" w:eastAsia="MS Mincho" w:hAnsi="Verdana" w:cs="Arial"/>
          <w:b/>
          <w:bCs/>
          <w:iCs/>
          <w:sz w:val="24"/>
          <w:szCs w:val="24"/>
          <w:lang w:val="en-US" w:eastAsia="ja-JP"/>
        </w:rPr>
        <w:t xml:space="preserve">roup </w:t>
      </w:r>
    </w:p>
    <w:p w:rsidR="00D20291" w:rsidRDefault="00ED5A1A" w:rsidP="00D27AAB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/>
          <w:bCs/>
          <w:iCs/>
          <w:szCs w:val="28"/>
          <w:lang w:val="en-US" w:eastAsia="ja-JP"/>
        </w:rPr>
      </w:pPr>
      <w:r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III.</w:t>
      </w:r>
      <w:r w:rsidR="00AC1298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1.</w:t>
      </w:r>
      <w:r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 xml:space="preserve">1. </w:t>
      </w:r>
      <w:r w:rsidR="00C05779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 xml:space="preserve">Human and Financial </w:t>
      </w:r>
      <w:r w:rsidR="00D27AAB" w:rsidRPr="00D27AAB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 xml:space="preserve">Resources of the Center </w:t>
      </w:r>
    </w:p>
    <w:p w:rsidR="00D27AAB" w:rsidRPr="00D27AAB" w:rsidRDefault="00D27AAB" w:rsidP="00D27AAB">
      <w:pPr>
        <w:keepNext/>
        <w:numPr>
          <w:ilvl w:val="1"/>
          <w:numId w:val="0"/>
        </w:numPr>
        <w:tabs>
          <w:tab w:val="num" w:pos="454"/>
          <w:tab w:val="num" w:pos="792"/>
        </w:tabs>
        <w:spacing w:before="240" w:after="60" w:line="240" w:lineRule="auto"/>
        <w:jc w:val="both"/>
        <w:outlineLvl w:val="1"/>
        <w:rPr>
          <w:rFonts w:ascii="Verdana" w:eastAsia="MS Mincho" w:hAnsi="Verdana" w:cs="Arial"/>
          <w:b/>
          <w:bCs/>
          <w:iCs/>
          <w:szCs w:val="28"/>
          <w:lang w:val="en-US" w:eastAsia="ja-JP"/>
        </w:rPr>
      </w:pPr>
      <w:r w:rsidRPr="00D27AAB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(maximum length: 2 pages)</w:t>
      </w:r>
      <w:bookmarkEnd w:id="0"/>
      <w:r w:rsidR="002A5083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.</w:t>
      </w:r>
    </w:p>
    <w:p w:rsidR="00D27AAB" w:rsidRPr="00D27AAB" w:rsidRDefault="00D27AAB" w:rsidP="00D27AA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>D</w:t>
      </w:r>
      <w:r w:rsidR="00CB2803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escribe in detail 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>the main resources that the Center</w:t>
      </w:r>
      <w:r w:rsidR="00F81A9A">
        <w:rPr>
          <w:rFonts w:ascii="Verdana" w:eastAsia="MS Mincho" w:hAnsi="Verdana" w:cs="Times New Roman"/>
          <w:sz w:val="20"/>
          <w:szCs w:val="24"/>
          <w:lang w:val="en-US" w:eastAsia="ja-JP"/>
        </w:rPr>
        <w:t>/group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currently has for the implementation of its stra</w:t>
      </w:r>
      <w:r>
        <w:rPr>
          <w:rFonts w:ascii="Verdana" w:eastAsia="MS Mincho" w:hAnsi="Verdana" w:cs="Times New Roman"/>
          <w:sz w:val="20"/>
          <w:szCs w:val="24"/>
          <w:lang w:val="en-US" w:eastAsia="ja-JP"/>
        </w:rPr>
        <w:t>tegy and the achievements of the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short-, medium-, and long-term objectives</w:t>
      </w:r>
      <w:r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of the Development Plan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.  Identify the main deficiencies and how the Center expects to make up for these. 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CB2803" w:rsidRPr="00D20291" w:rsidTr="00CB2803">
        <w:tc>
          <w:tcPr>
            <w:tcW w:w="8978" w:type="dxa"/>
          </w:tcPr>
          <w:p w:rsidR="00CB2803" w:rsidRDefault="00CB2803" w:rsidP="00D27AAB">
            <w:pPr>
              <w:pStyle w:val="Ttulo2"/>
              <w:tabs>
                <w:tab w:val="num" w:pos="454"/>
                <w:tab w:val="num" w:pos="792"/>
              </w:tabs>
              <w:outlineLvl w:val="1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CB2803" w:rsidRPr="00CB2803" w:rsidRDefault="00CB2803" w:rsidP="00CB2803">
            <w:pPr>
              <w:rPr>
                <w:lang w:val="en-US" w:eastAsia="ja-JP"/>
              </w:rPr>
            </w:pPr>
          </w:p>
        </w:tc>
      </w:tr>
    </w:tbl>
    <w:p w:rsidR="00D27AAB" w:rsidRPr="00D20291" w:rsidRDefault="00D27AAB" w:rsidP="00D27AAB">
      <w:pPr>
        <w:pStyle w:val="Ttulo2"/>
        <w:tabs>
          <w:tab w:val="num" w:pos="454"/>
          <w:tab w:val="num" w:pos="792"/>
        </w:tabs>
        <w:rPr>
          <w:rFonts w:ascii="Verdana" w:eastAsia="MS Mincho" w:hAnsi="Verdana" w:cs="Arial"/>
          <w:iCs/>
          <w:color w:val="auto"/>
          <w:sz w:val="22"/>
          <w:szCs w:val="22"/>
          <w:lang w:val="en-US" w:eastAsia="ja-JP"/>
        </w:rPr>
      </w:pP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br w:type="page"/>
      </w:r>
      <w:bookmarkStart w:id="1" w:name="_Toc211311888"/>
      <w:r w:rsidR="00ED5A1A" w:rsidRPr="00D20291">
        <w:rPr>
          <w:rFonts w:ascii="Verdana" w:eastAsia="MS Mincho" w:hAnsi="Verdana" w:cs="Times New Roman"/>
          <w:color w:val="auto"/>
          <w:sz w:val="22"/>
          <w:szCs w:val="22"/>
          <w:lang w:val="en-US" w:eastAsia="ja-JP"/>
        </w:rPr>
        <w:lastRenderedPageBreak/>
        <w:t>III.</w:t>
      </w:r>
      <w:r w:rsidR="00AC1298" w:rsidRPr="00D20291">
        <w:rPr>
          <w:rFonts w:ascii="Verdana" w:eastAsia="MS Mincho" w:hAnsi="Verdana" w:cs="Times New Roman"/>
          <w:color w:val="auto"/>
          <w:sz w:val="22"/>
          <w:szCs w:val="22"/>
          <w:lang w:val="en-US" w:eastAsia="ja-JP"/>
        </w:rPr>
        <w:t>1.</w:t>
      </w:r>
      <w:r w:rsidR="00ED5A1A" w:rsidRPr="00D20291">
        <w:rPr>
          <w:rFonts w:ascii="Verdana" w:eastAsia="MS Mincho" w:hAnsi="Verdana" w:cs="Times New Roman"/>
          <w:color w:val="auto"/>
          <w:sz w:val="22"/>
          <w:szCs w:val="22"/>
          <w:lang w:val="en-US" w:eastAsia="ja-JP"/>
        </w:rPr>
        <w:t xml:space="preserve">2. </w:t>
      </w:r>
      <w:r w:rsidRPr="00D20291">
        <w:rPr>
          <w:rFonts w:ascii="Verdana" w:eastAsia="MS Mincho" w:hAnsi="Verdana" w:cs="Arial"/>
          <w:iCs/>
          <w:color w:val="auto"/>
          <w:sz w:val="22"/>
          <w:szCs w:val="22"/>
          <w:lang w:val="en-US" w:eastAsia="ja-JP"/>
        </w:rPr>
        <w:t>Previous Activities of the Center</w:t>
      </w:r>
      <w:bookmarkEnd w:id="1"/>
    </w:p>
    <w:p w:rsidR="00D27AAB" w:rsidRPr="00D27AAB" w:rsidRDefault="00C05779" w:rsidP="00D27AAB">
      <w:pPr>
        <w:keepNext/>
        <w:numPr>
          <w:ilvl w:val="2"/>
          <w:numId w:val="0"/>
        </w:numPr>
        <w:spacing w:before="240" w:after="60" w:line="240" w:lineRule="auto"/>
        <w:ind w:left="357" w:hanging="357"/>
        <w:jc w:val="both"/>
        <w:outlineLvl w:val="2"/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</w:pPr>
      <w:bookmarkStart w:id="2" w:name="_Toc207794651"/>
      <w:bookmarkStart w:id="3" w:name="_Toc209948413"/>
      <w:bookmarkStart w:id="4" w:name="_Toc210124209"/>
      <w:bookmarkStart w:id="5" w:name="_Toc210125014"/>
      <w:bookmarkStart w:id="6" w:name="_Toc210125100"/>
      <w:r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II</w:t>
      </w:r>
      <w:r w:rsidR="00ED5A1A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I.</w:t>
      </w:r>
      <w:r w:rsidR="00AC1298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1.</w:t>
      </w:r>
      <w:r w:rsidR="00ED5A1A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2.1.</w:t>
      </w:r>
      <w:bookmarkStart w:id="7" w:name="_GoBack"/>
      <w:bookmarkEnd w:id="7"/>
      <w:r w:rsidR="00D27AAB" w:rsidRPr="00D27AAB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Contribution to Scientific Research</w:t>
      </w:r>
      <w:bookmarkEnd w:id="2"/>
      <w:bookmarkEnd w:id="3"/>
      <w:bookmarkEnd w:id="4"/>
      <w:bookmarkEnd w:id="5"/>
      <w:bookmarkEnd w:id="6"/>
      <w:r w:rsidR="00D20291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 xml:space="preserve"> </w:t>
      </w:r>
      <w:r w:rsidR="00D27AAB" w:rsidRPr="00D27AAB">
        <w:rPr>
          <w:rFonts w:ascii="Verdana" w:eastAsia="MS Mincho" w:hAnsi="Verdana" w:cs="Arial"/>
          <w:bCs/>
          <w:sz w:val="20"/>
          <w:szCs w:val="26"/>
          <w:lang w:val="en-US" w:eastAsia="ja-JP"/>
        </w:rPr>
        <w:t>(maximum length 2 pages)</w:t>
      </w:r>
      <w:r w:rsidR="002A5083">
        <w:rPr>
          <w:rFonts w:ascii="Verdana" w:eastAsia="MS Mincho" w:hAnsi="Verdana" w:cs="Arial"/>
          <w:bCs/>
          <w:sz w:val="20"/>
          <w:szCs w:val="26"/>
          <w:lang w:val="en-US" w:eastAsia="ja-JP"/>
        </w:rPr>
        <w:t>.</w:t>
      </w:r>
    </w:p>
    <w:p w:rsidR="00D27AAB" w:rsidRPr="00D27AAB" w:rsidRDefault="00D27AAB" w:rsidP="00D27AA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Provide a </w:t>
      </w:r>
      <w:r w:rsidRPr="00D20291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>summary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of the contribution to advanced scientific and technological research with national and international recognition during the </w:t>
      </w:r>
      <w:r w:rsidRPr="00A9514C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 xml:space="preserve">last </w:t>
      </w:r>
      <w:r w:rsidR="00CB2803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>three</w:t>
      </w:r>
      <w:r w:rsidR="00BD20E1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 xml:space="preserve"> </w:t>
      </w:r>
      <w:r w:rsidRPr="00A9514C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>years</w:t>
      </w:r>
      <w:r w:rsidR="00BD20E1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 xml:space="preserve"> </w:t>
      </w:r>
      <w:r>
        <w:rPr>
          <w:rFonts w:ascii="Verdana" w:eastAsia="MS Mincho" w:hAnsi="Verdana" w:cs="Times New Roman"/>
          <w:sz w:val="20"/>
          <w:szCs w:val="24"/>
          <w:lang w:val="en-US" w:eastAsia="ja-JP"/>
        </w:rPr>
        <w:t>(2010-2011</w:t>
      </w:r>
      <w:r w:rsidR="000715A3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and</w:t>
      </w:r>
      <w:r w:rsidR="00F81A9A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2012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>)</w:t>
      </w:r>
      <w:r w:rsidR="00F81A9A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done by the Center/group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. </w:t>
      </w:r>
      <w:r>
        <w:rPr>
          <w:rFonts w:ascii="Verdana" w:eastAsia="MS Mincho" w:hAnsi="Verdana" w:cs="Times New Roman"/>
          <w:sz w:val="20"/>
          <w:szCs w:val="24"/>
          <w:lang w:val="en-US" w:eastAsia="ja-JP"/>
        </w:rPr>
        <w:t>I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>ndicate the main activities carried out by the Center</w:t>
      </w:r>
      <w:r w:rsidR="00F81A9A">
        <w:rPr>
          <w:rFonts w:ascii="Verdana" w:eastAsia="MS Mincho" w:hAnsi="Verdana" w:cs="Times New Roman"/>
          <w:sz w:val="20"/>
          <w:szCs w:val="24"/>
          <w:lang w:val="en-US" w:eastAsia="ja-JP"/>
        </w:rPr>
        <w:t>/group</w:t>
      </w:r>
      <w:r w:rsidR="00D20291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</w:t>
      </w:r>
      <w:r>
        <w:rPr>
          <w:rFonts w:ascii="Verdana" w:eastAsia="MS Mincho" w:hAnsi="Verdana" w:cs="Times New Roman"/>
          <w:sz w:val="20"/>
          <w:szCs w:val="24"/>
          <w:lang w:val="en-US" w:eastAsia="ja-JP"/>
        </w:rPr>
        <w:t>i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>n relation to the proposed development Plan,and the most significant results and impact</w:t>
      </w:r>
      <w:r w:rsidR="00ED5A1A">
        <w:rPr>
          <w:rFonts w:ascii="Verdana" w:eastAsia="MS Mincho" w:hAnsi="Verdana" w:cs="Times New Roman"/>
          <w:sz w:val="20"/>
          <w:szCs w:val="24"/>
          <w:lang w:val="en-US" w:eastAsia="ja-JP"/>
        </w:rPr>
        <w:t>s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obtained collaboratively.  </w:t>
      </w:r>
    </w:p>
    <w:p w:rsidR="00D27AAB" w:rsidRDefault="00D27AAB" w:rsidP="00D27AAB">
      <w:pPr>
        <w:spacing w:after="80" w:line="240" w:lineRule="auto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B2803" w:rsidRPr="00D20291" w:rsidTr="00CB2803">
        <w:tc>
          <w:tcPr>
            <w:tcW w:w="8978" w:type="dxa"/>
          </w:tcPr>
          <w:p w:rsidR="00CB2803" w:rsidRDefault="00CB2803" w:rsidP="00D27AAB">
            <w:pPr>
              <w:spacing w:after="80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CB2803" w:rsidRDefault="00CB2803" w:rsidP="00D27AAB">
            <w:pPr>
              <w:spacing w:after="80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</w:tbl>
    <w:p w:rsidR="00CB2803" w:rsidRPr="00D27AAB" w:rsidRDefault="00CB2803" w:rsidP="00D27AAB">
      <w:pPr>
        <w:spacing w:after="80" w:line="240" w:lineRule="auto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D27AAB" w:rsidRPr="00D27AAB" w:rsidRDefault="00D27AAB" w:rsidP="00A748BE">
      <w:pPr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</w:pP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br w:type="page"/>
      </w:r>
      <w:r w:rsidR="00BF1DDD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lastRenderedPageBreak/>
        <w:t>III.</w:t>
      </w:r>
      <w:r w:rsidR="00AC1298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1.</w:t>
      </w:r>
      <w:r w:rsidR="00BF1DDD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 xml:space="preserve">2.2.  </w:t>
      </w:r>
      <w:r w:rsidRPr="00D27AAB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 xml:space="preserve">Advanced Human Capital Training </w:t>
      </w:r>
      <w:r w:rsidRPr="00D27AAB">
        <w:rPr>
          <w:rFonts w:ascii="Verdana" w:eastAsia="MS Mincho" w:hAnsi="Verdana" w:cs="Arial"/>
          <w:bCs/>
          <w:sz w:val="20"/>
          <w:szCs w:val="26"/>
          <w:lang w:val="en-US" w:eastAsia="ja-JP"/>
        </w:rPr>
        <w:t xml:space="preserve">(maximum length: </w:t>
      </w:r>
      <w:r w:rsidR="0082378E">
        <w:rPr>
          <w:rFonts w:ascii="Verdana" w:eastAsia="MS Mincho" w:hAnsi="Verdana" w:cs="Arial"/>
          <w:bCs/>
          <w:sz w:val="20"/>
          <w:szCs w:val="26"/>
          <w:lang w:val="en-US" w:eastAsia="ja-JP"/>
        </w:rPr>
        <w:t>2</w:t>
      </w:r>
      <w:r w:rsidRPr="00D27AAB">
        <w:rPr>
          <w:rFonts w:ascii="Verdana" w:eastAsia="MS Mincho" w:hAnsi="Verdana" w:cs="Arial"/>
          <w:bCs/>
          <w:sz w:val="20"/>
          <w:szCs w:val="26"/>
          <w:lang w:val="en-US" w:eastAsia="ja-JP"/>
        </w:rPr>
        <w:t xml:space="preserve"> page</w:t>
      </w:r>
      <w:r w:rsidR="0082378E">
        <w:rPr>
          <w:rFonts w:ascii="Verdana" w:eastAsia="MS Mincho" w:hAnsi="Verdana" w:cs="Arial"/>
          <w:bCs/>
          <w:sz w:val="20"/>
          <w:szCs w:val="26"/>
          <w:lang w:val="en-US" w:eastAsia="ja-JP"/>
        </w:rPr>
        <w:t>s</w:t>
      </w:r>
      <w:r w:rsidRPr="00D27AAB">
        <w:rPr>
          <w:rFonts w:ascii="Verdana" w:eastAsia="MS Mincho" w:hAnsi="Verdana" w:cs="Arial"/>
          <w:bCs/>
          <w:sz w:val="20"/>
          <w:szCs w:val="26"/>
          <w:lang w:val="en-US" w:eastAsia="ja-JP"/>
        </w:rPr>
        <w:t>)</w:t>
      </w:r>
    </w:p>
    <w:p w:rsidR="00D27AAB" w:rsidRDefault="00D27AAB" w:rsidP="00D27AA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Provide a </w:t>
      </w:r>
      <w:r w:rsidRPr="00D20291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>summary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of the </w:t>
      </w:r>
      <w:r w:rsidR="0082378E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contribution to 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>advanced human capital training for the scientific research</w:t>
      </w:r>
      <w:r w:rsidR="0082378E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and /or related industry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of the Center</w:t>
      </w:r>
      <w:r w:rsidR="00BF1DDD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/group </w:t>
      </w:r>
      <w:r w:rsidR="00A9514C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in the last </w:t>
      </w:r>
      <w:r w:rsidR="0082378E">
        <w:rPr>
          <w:rFonts w:ascii="Verdana" w:eastAsia="MS Mincho" w:hAnsi="Verdana" w:cs="Times New Roman"/>
          <w:sz w:val="20"/>
          <w:szCs w:val="24"/>
          <w:lang w:val="en-US" w:eastAsia="ja-JP"/>
        </w:rPr>
        <w:t>three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years</w:t>
      </w:r>
      <w:r w:rsidR="00BF1DDD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(2010 – 2011</w:t>
      </w:r>
      <w:r w:rsidR="000715A3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and 2012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).  </w:t>
      </w:r>
      <w:r w:rsidR="0082378E">
        <w:rPr>
          <w:rFonts w:ascii="Verdana" w:eastAsia="MS Mincho" w:hAnsi="Verdana" w:cs="Times New Roman"/>
          <w:sz w:val="20"/>
          <w:szCs w:val="24"/>
          <w:lang w:val="en-US" w:eastAsia="ja-JP"/>
        </w:rPr>
        <w:t>Include here the contribution to training of foreign students, students from other national and international Centers, institutions and/or projects; postdoc attraction to the Center or by the group of researchers, etc.).</w:t>
      </w:r>
    </w:p>
    <w:p w:rsidR="000620F9" w:rsidRDefault="000620F9" w:rsidP="00D27AA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620F9" w:rsidRPr="00D20291" w:rsidTr="000620F9">
        <w:tc>
          <w:tcPr>
            <w:tcW w:w="8978" w:type="dxa"/>
          </w:tcPr>
          <w:p w:rsidR="000620F9" w:rsidRDefault="000620F9" w:rsidP="00D27AAB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0620F9" w:rsidRDefault="000620F9" w:rsidP="00D27AAB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0620F9" w:rsidRDefault="000620F9" w:rsidP="00D27AAB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</w:tbl>
    <w:p w:rsidR="000620F9" w:rsidRPr="00D27AAB" w:rsidRDefault="000620F9" w:rsidP="00D27AA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88037D" w:rsidRDefault="0088037D" w:rsidP="00BF1DDD">
      <w:pPr>
        <w:pStyle w:val="Sinespaciado"/>
        <w:ind w:left="993" w:hanging="993"/>
        <w:rPr>
          <w:rFonts w:ascii="Verdana" w:hAnsi="Verdana"/>
          <w:b/>
          <w:sz w:val="20"/>
          <w:szCs w:val="20"/>
          <w:lang w:val="en-US" w:eastAsia="ja-JP"/>
        </w:rPr>
      </w:pPr>
    </w:p>
    <w:p w:rsidR="0082378E" w:rsidRDefault="00BF1DDD" w:rsidP="00BF1DDD">
      <w:pPr>
        <w:pStyle w:val="Sinespaciado"/>
        <w:ind w:left="993" w:hanging="993"/>
        <w:rPr>
          <w:rFonts w:ascii="Verdana" w:hAnsi="Verdana"/>
          <w:b/>
          <w:sz w:val="20"/>
          <w:szCs w:val="20"/>
          <w:lang w:val="en-US" w:eastAsia="ja-JP"/>
        </w:rPr>
      </w:pPr>
      <w:r w:rsidRPr="00BF1DDD">
        <w:rPr>
          <w:rFonts w:ascii="Verdana" w:hAnsi="Verdana"/>
          <w:b/>
          <w:sz w:val="20"/>
          <w:szCs w:val="20"/>
          <w:lang w:val="en-US" w:eastAsia="ja-JP"/>
        </w:rPr>
        <w:t>III.</w:t>
      </w:r>
      <w:r w:rsidR="00AC1298">
        <w:rPr>
          <w:rFonts w:ascii="Verdana" w:hAnsi="Verdana"/>
          <w:b/>
          <w:sz w:val="20"/>
          <w:szCs w:val="20"/>
          <w:lang w:val="en-US" w:eastAsia="ja-JP"/>
        </w:rPr>
        <w:t>1.</w:t>
      </w:r>
      <w:r w:rsidRPr="00BF1DDD">
        <w:rPr>
          <w:rFonts w:ascii="Verdana" w:hAnsi="Verdana"/>
          <w:b/>
          <w:sz w:val="20"/>
          <w:szCs w:val="20"/>
          <w:lang w:val="en-US" w:eastAsia="ja-JP"/>
        </w:rPr>
        <w:t>2.3.</w:t>
      </w:r>
      <w:r w:rsidR="00D27AAB" w:rsidRPr="00BF1DDD">
        <w:rPr>
          <w:rFonts w:ascii="Verdana" w:hAnsi="Verdana"/>
          <w:b/>
          <w:sz w:val="20"/>
          <w:szCs w:val="20"/>
          <w:lang w:val="en-US" w:eastAsia="ja-JP"/>
        </w:rPr>
        <w:t xml:space="preserve">Dissemination and Outreach Activities to Other </w:t>
      </w:r>
      <w:r w:rsidRPr="00BF1DDD">
        <w:rPr>
          <w:rFonts w:ascii="Verdana" w:hAnsi="Verdana"/>
          <w:b/>
          <w:sz w:val="20"/>
          <w:szCs w:val="20"/>
          <w:lang w:val="en-US" w:eastAsia="ja-JP"/>
        </w:rPr>
        <w:t xml:space="preserve">Sectors of the </w:t>
      </w:r>
    </w:p>
    <w:p w:rsidR="00BF1DDD" w:rsidRPr="00BF1DDD" w:rsidRDefault="00BF1DDD" w:rsidP="00BF1DDD">
      <w:pPr>
        <w:pStyle w:val="Sinespaciado"/>
        <w:ind w:left="993" w:hanging="993"/>
        <w:rPr>
          <w:rFonts w:ascii="Verdana" w:hAnsi="Verdana"/>
          <w:b/>
          <w:sz w:val="20"/>
          <w:szCs w:val="20"/>
          <w:lang w:val="en-US" w:eastAsia="ja-JP"/>
        </w:rPr>
      </w:pPr>
      <w:r w:rsidRPr="00BF1DDD">
        <w:rPr>
          <w:rFonts w:ascii="Verdana" w:hAnsi="Verdana"/>
          <w:b/>
          <w:sz w:val="20"/>
          <w:szCs w:val="20"/>
          <w:lang w:val="en-US" w:eastAsia="ja-JP"/>
        </w:rPr>
        <w:t xml:space="preserve">Chilean </w:t>
      </w:r>
      <w:r w:rsidR="00D27AAB" w:rsidRPr="00BF1DDD">
        <w:rPr>
          <w:rFonts w:ascii="Verdana" w:hAnsi="Verdana"/>
          <w:b/>
          <w:sz w:val="20"/>
          <w:szCs w:val="20"/>
          <w:lang w:val="en-US" w:eastAsia="ja-JP"/>
        </w:rPr>
        <w:t>Society</w:t>
      </w:r>
      <w:r w:rsidR="00D20291">
        <w:rPr>
          <w:rFonts w:ascii="Verdana" w:hAnsi="Verdana"/>
          <w:b/>
          <w:sz w:val="20"/>
          <w:szCs w:val="20"/>
          <w:lang w:val="en-US" w:eastAsia="ja-JP"/>
        </w:rPr>
        <w:t xml:space="preserve"> </w:t>
      </w:r>
      <w:r w:rsidR="00D27AAB" w:rsidRPr="00A9514C">
        <w:rPr>
          <w:rFonts w:ascii="Verdana" w:hAnsi="Verdana"/>
          <w:sz w:val="20"/>
          <w:szCs w:val="20"/>
          <w:lang w:val="en-US" w:eastAsia="ja-JP"/>
        </w:rPr>
        <w:t>(maximum length: 1 page)</w:t>
      </w:r>
    </w:p>
    <w:p w:rsidR="00D27AAB" w:rsidRDefault="00D27AAB" w:rsidP="00BF1DDD">
      <w:pPr>
        <w:pStyle w:val="Sinespaciado"/>
        <w:rPr>
          <w:rFonts w:ascii="Verdana" w:hAnsi="Verdana" w:cs="Times New Roman"/>
          <w:sz w:val="20"/>
          <w:szCs w:val="20"/>
          <w:lang w:val="en-US" w:eastAsia="ja-JP"/>
        </w:rPr>
      </w:pPr>
      <w:r w:rsidRPr="00BF1DDD">
        <w:rPr>
          <w:rFonts w:ascii="Verdana" w:hAnsi="Verdana" w:cs="Times New Roman"/>
          <w:sz w:val="20"/>
          <w:szCs w:val="20"/>
          <w:lang w:val="en-US" w:eastAsia="ja-JP"/>
        </w:rPr>
        <w:t xml:space="preserve">Provide a </w:t>
      </w:r>
      <w:r w:rsidRPr="00D20291">
        <w:rPr>
          <w:rFonts w:ascii="Verdana" w:hAnsi="Verdana" w:cs="Times New Roman"/>
          <w:sz w:val="20"/>
          <w:szCs w:val="20"/>
          <w:u w:val="single"/>
          <w:lang w:val="en-US" w:eastAsia="ja-JP"/>
        </w:rPr>
        <w:t>summary</w:t>
      </w:r>
      <w:r w:rsidRPr="00BF1DDD">
        <w:rPr>
          <w:rFonts w:ascii="Verdana" w:hAnsi="Verdana" w:cs="Times New Roman"/>
          <w:sz w:val="20"/>
          <w:szCs w:val="20"/>
          <w:lang w:val="en-US" w:eastAsia="ja-JP"/>
        </w:rPr>
        <w:t xml:space="preserve"> of the </w:t>
      </w:r>
      <w:r w:rsidR="000715A3">
        <w:rPr>
          <w:rFonts w:ascii="Verdana" w:hAnsi="Verdana" w:cs="Times New Roman"/>
          <w:sz w:val="20"/>
          <w:szCs w:val="20"/>
          <w:lang w:val="en-US" w:eastAsia="ja-JP"/>
        </w:rPr>
        <w:t xml:space="preserve">most relevant </w:t>
      </w:r>
      <w:r w:rsidRPr="00BF1DDD">
        <w:rPr>
          <w:rFonts w:ascii="Verdana" w:hAnsi="Verdana" w:cs="Times New Roman"/>
          <w:sz w:val="20"/>
          <w:szCs w:val="20"/>
          <w:lang w:val="en-US" w:eastAsia="ja-JP"/>
        </w:rPr>
        <w:t>activities carried out by the Center</w:t>
      </w:r>
      <w:r w:rsidR="00955641">
        <w:rPr>
          <w:rFonts w:ascii="Verdana" w:hAnsi="Verdana" w:cs="Times New Roman"/>
          <w:sz w:val="20"/>
          <w:szCs w:val="20"/>
          <w:lang w:val="en-US" w:eastAsia="ja-JP"/>
        </w:rPr>
        <w:t>/group</w:t>
      </w:r>
      <w:r w:rsidRPr="00BF1DDD">
        <w:rPr>
          <w:rFonts w:ascii="Verdana" w:hAnsi="Verdana" w:cs="Times New Roman"/>
          <w:sz w:val="20"/>
          <w:szCs w:val="20"/>
          <w:lang w:val="en-US" w:eastAsia="ja-JP"/>
        </w:rPr>
        <w:t xml:space="preserve"> in the </w:t>
      </w:r>
      <w:r w:rsidRPr="00A9514C">
        <w:rPr>
          <w:rFonts w:ascii="Verdana" w:hAnsi="Verdana" w:cs="Times New Roman"/>
          <w:sz w:val="20"/>
          <w:szCs w:val="20"/>
          <w:u w:val="single"/>
          <w:lang w:val="en-US" w:eastAsia="ja-JP"/>
        </w:rPr>
        <w:t>last</w:t>
      </w:r>
      <w:r w:rsidR="00D20291">
        <w:rPr>
          <w:rFonts w:ascii="Verdana" w:hAnsi="Verdana" w:cs="Times New Roman"/>
          <w:sz w:val="20"/>
          <w:szCs w:val="20"/>
          <w:u w:val="single"/>
          <w:lang w:val="en-US" w:eastAsia="ja-JP"/>
        </w:rPr>
        <w:t xml:space="preserve"> </w:t>
      </w:r>
      <w:r w:rsidR="0082378E">
        <w:rPr>
          <w:rFonts w:ascii="Verdana" w:hAnsi="Verdana" w:cs="Times New Roman"/>
          <w:sz w:val="20"/>
          <w:szCs w:val="20"/>
          <w:u w:val="single"/>
          <w:lang w:val="en-US" w:eastAsia="ja-JP"/>
        </w:rPr>
        <w:t>three</w:t>
      </w:r>
      <w:r w:rsidR="00D20291">
        <w:rPr>
          <w:rFonts w:ascii="Verdana" w:hAnsi="Verdana" w:cs="Times New Roman"/>
          <w:sz w:val="20"/>
          <w:szCs w:val="20"/>
          <w:u w:val="single"/>
          <w:lang w:val="en-US" w:eastAsia="ja-JP"/>
        </w:rPr>
        <w:t xml:space="preserve"> </w:t>
      </w:r>
      <w:r w:rsidRPr="00BF1DDD">
        <w:rPr>
          <w:rFonts w:ascii="Verdana" w:hAnsi="Verdana" w:cs="Times New Roman"/>
          <w:sz w:val="20"/>
          <w:szCs w:val="20"/>
          <w:u w:val="single"/>
          <w:lang w:val="en-US" w:eastAsia="ja-JP"/>
        </w:rPr>
        <w:t>years</w:t>
      </w:r>
      <w:r w:rsidR="00955641">
        <w:rPr>
          <w:rFonts w:ascii="Verdana" w:hAnsi="Verdana" w:cs="Times New Roman"/>
          <w:sz w:val="20"/>
          <w:szCs w:val="20"/>
          <w:lang w:val="en-US" w:eastAsia="ja-JP"/>
        </w:rPr>
        <w:t xml:space="preserve"> (2010</w:t>
      </w:r>
      <w:r w:rsidR="000715A3">
        <w:rPr>
          <w:rFonts w:ascii="Verdana" w:hAnsi="Verdana" w:cs="Times New Roman"/>
          <w:sz w:val="20"/>
          <w:szCs w:val="20"/>
          <w:lang w:val="en-US" w:eastAsia="ja-JP"/>
        </w:rPr>
        <w:t>–</w:t>
      </w:r>
      <w:r w:rsidR="00955641">
        <w:rPr>
          <w:rFonts w:ascii="Verdana" w:hAnsi="Verdana" w:cs="Times New Roman"/>
          <w:sz w:val="20"/>
          <w:szCs w:val="20"/>
          <w:lang w:val="en-US" w:eastAsia="ja-JP"/>
        </w:rPr>
        <w:t>2011</w:t>
      </w:r>
      <w:r w:rsidR="000715A3">
        <w:rPr>
          <w:rFonts w:ascii="Verdana" w:hAnsi="Verdana" w:cs="Times New Roman"/>
          <w:sz w:val="20"/>
          <w:szCs w:val="20"/>
          <w:lang w:val="en-US" w:eastAsia="ja-JP"/>
        </w:rPr>
        <w:t xml:space="preserve"> and 2012</w:t>
      </w:r>
      <w:r w:rsidRPr="00BF1DDD">
        <w:rPr>
          <w:rFonts w:ascii="Verdana" w:hAnsi="Verdana" w:cs="Times New Roman"/>
          <w:sz w:val="20"/>
          <w:szCs w:val="20"/>
          <w:lang w:val="en-US" w:eastAsia="ja-JP"/>
        </w:rPr>
        <w:t xml:space="preserve">). </w:t>
      </w:r>
    </w:p>
    <w:p w:rsidR="000620F9" w:rsidRDefault="000620F9" w:rsidP="00BF1DDD">
      <w:pPr>
        <w:pStyle w:val="Sinespaciado"/>
        <w:rPr>
          <w:rFonts w:ascii="Verdana" w:hAnsi="Verdana" w:cs="Times New Roman"/>
          <w:sz w:val="20"/>
          <w:szCs w:val="20"/>
          <w:lang w:val="en-US" w:eastAsia="ja-JP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620F9" w:rsidRPr="00D20291" w:rsidTr="000620F9">
        <w:tc>
          <w:tcPr>
            <w:tcW w:w="8978" w:type="dxa"/>
          </w:tcPr>
          <w:p w:rsidR="000620F9" w:rsidRDefault="000620F9" w:rsidP="00BF1DDD">
            <w:pPr>
              <w:pStyle w:val="Sinespaciado"/>
              <w:rPr>
                <w:rFonts w:ascii="Verdana" w:hAnsi="Verdana" w:cs="Times New Roman"/>
                <w:sz w:val="20"/>
                <w:szCs w:val="20"/>
                <w:lang w:val="en-US" w:eastAsia="ja-JP"/>
              </w:rPr>
            </w:pPr>
          </w:p>
          <w:p w:rsidR="000620F9" w:rsidRDefault="000620F9" w:rsidP="00BF1DDD">
            <w:pPr>
              <w:pStyle w:val="Sinespaciado"/>
              <w:rPr>
                <w:rFonts w:ascii="Verdana" w:hAnsi="Verdana" w:cs="Times New Roman"/>
                <w:sz w:val="20"/>
                <w:szCs w:val="20"/>
                <w:lang w:val="en-US" w:eastAsia="ja-JP"/>
              </w:rPr>
            </w:pPr>
          </w:p>
          <w:p w:rsidR="000620F9" w:rsidRDefault="000620F9" w:rsidP="00BF1DDD">
            <w:pPr>
              <w:pStyle w:val="Sinespaciado"/>
              <w:rPr>
                <w:rFonts w:ascii="Verdana" w:hAnsi="Verdana" w:cs="Times New Roman"/>
                <w:sz w:val="20"/>
                <w:szCs w:val="20"/>
                <w:lang w:val="en-US" w:eastAsia="ja-JP"/>
              </w:rPr>
            </w:pPr>
          </w:p>
          <w:p w:rsidR="000620F9" w:rsidRDefault="000620F9" w:rsidP="00BF1DDD">
            <w:pPr>
              <w:pStyle w:val="Sinespaciado"/>
              <w:rPr>
                <w:rFonts w:ascii="Verdana" w:hAnsi="Verdana" w:cs="Times New Roman"/>
                <w:sz w:val="20"/>
                <w:szCs w:val="20"/>
                <w:lang w:val="en-US" w:eastAsia="ja-JP"/>
              </w:rPr>
            </w:pPr>
          </w:p>
        </w:tc>
      </w:tr>
    </w:tbl>
    <w:p w:rsidR="000620F9" w:rsidRDefault="000620F9" w:rsidP="00BF1DDD">
      <w:pPr>
        <w:pStyle w:val="Sinespaciado"/>
        <w:rPr>
          <w:rFonts w:ascii="Verdana" w:hAnsi="Verdana" w:cs="Times New Roman"/>
          <w:sz w:val="20"/>
          <w:szCs w:val="20"/>
          <w:lang w:val="en-US" w:eastAsia="ja-JP"/>
        </w:rPr>
      </w:pPr>
    </w:p>
    <w:p w:rsidR="00D27AAB" w:rsidRPr="00D27AAB" w:rsidRDefault="00955641" w:rsidP="00D27AAB">
      <w:pPr>
        <w:keepNext/>
        <w:numPr>
          <w:ilvl w:val="2"/>
          <w:numId w:val="0"/>
        </w:numPr>
        <w:spacing w:before="240" w:after="60" w:line="240" w:lineRule="auto"/>
        <w:ind w:left="357" w:hanging="357"/>
        <w:jc w:val="both"/>
        <w:outlineLvl w:val="2"/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</w:pPr>
      <w:r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III.</w:t>
      </w:r>
      <w:r w:rsidR="00AC1298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1.</w:t>
      </w:r>
      <w:r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 xml:space="preserve">2.4. </w:t>
      </w:r>
      <w:r w:rsidR="00D27AAB" w:rsidRPr="00D27AAB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 xml:space="preserve">Technological Transfer </w:t>
      </w:r>
      <w:r w:rsidR="00D27AAB" w:rsidRPr="00D27AAB">
        <w:rPr>
          <w:rFonts w:ascii="Verdana" w:eastAsia="MS Mincho" w:hAnsi="Verdana" w:cs="Arial"/>
          <w:bCs/>
          <w:sz w:val="20"/>
          <w:szCs w:val="26"/>
          <w:lang w:val="en-US" w:eastAsia="ja-JP"/>
        </w:rPr>
        <w:t>(maximum length: 1 page)</w:t>
      </w:r>
    </w:p>
    <w:p w:rsidR="00D27AAB" w:rsidRDefault="00D27AAB" w:rsidP="00D27AA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Provide a </w:t>
      </w:r>
      <w:r w:rsidRPr="00D20291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>summary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of the </w:t>
      </w:r>
      <w:r w:rsidR="000715A3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most relevant </w:t>
      </w:r>
      <w:r w:rsidR="00955641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technological transfer 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>activities carried out by the Center</w:t>
      </w:r>
      <w:r w:rsidR="00955641">
        <w:rPr>
          <w:rFonts w:ascii="Verdana" w:eastAsia="MS Mincho" w:hAnsi="Verdana" w:cs="Times New Roman"/>
          <w:sz w:val="20"/>
          <w:szCs w:val="24"/>
          <w:lang w:val="en-US" w:eastAsia="ja-JP"/>
        </w:rPr>
        <w:t>/group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in the </w:t>
      </w:r>
      <w:r w:rsidRPr="00A9514C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 xml:space="preserve">last </w:t>
      </w:r>
      <w:r w:rsidR="00A748BE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>three</w:t>
      </w:r>
      <w:r w:rsidR="000715A3" w:rsidRPr="00A9514C">
        <w:rPr>
          <w:rFonts w:ascii="Verdana" w:hAnsi="Verdana" w:cs="Times New Roman"/>
          <w:sz w:val="20"/>
          <w:szCs w:val="20"/>
          <w:u w:val="single"/>
          <w:lang w:val="en-US" w:eastAsia="ja-JP"/>
        </w:rPr>
        <w:t xml:space="preserve"> years</w:t>
      </w:r>
      <w:r w:rsidR="000715A3">
        <w:rPr>
          <w:rFonts w:ascii="Verdana" w:hAnsi="Verdana" w:cs="Times New Roman"/>
          <w:sz w:val="20"/>
          <w:szCs w:val="20"/>
          <w:lang w:val="en-US" w:eastAsia="ja-JP"/>
        </w:rPr>
        <w:t xml:space="preserve"> (2010 – 2011 and 2012</w:t>
      </w:r>
      <w:r w:rsidR="000715A3" w:rsidRPr="00BF1DDD">
        <w:rPr>
          <w:rFonts w:ascii="Verdana" w:hAnsi="Verdana" w:cs="Times New Roman"/>
          <w:sz w:val="20"/>
          <w:szCs w:val="20"/>
          <w:lang w:val="en-US" w:eastAsia="ja-JP"/>
        </w:rPr>
        <w:t>)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. </w:t>
      </w:r>
    </w:p>
    <w:p w:rsidR="00B93428" w:rsidRPr="00D27AAB" w:rsidRDefault="00B93428" w:rsidP="00D27AA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B93428" w:rsidRPr="00D20291" w:rsidTr="00B93428">
        <w:tc>
          <w:tcPr>
            <w:tcW w:w="8978" w:type="dxa"/>
          </w:tcPr>
          <w:p w:rsidR="00B93428" w:rsidRDefault="00B93428" w:rsidP="00D27AAB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B93428" w:rsidRDefault="00B93428" w:rsidP="00D27AAB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B93428" w:rsidRDefault="00B93428" w:rsidP="00D27AAB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</w:tbl>
    <w:p w:rsidR="000620F9" w:rsidRPr="00D27AAB" w:rsidRDefault="000620F9" w:rsidP="00D27AA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D27AAB" w:rsidRPr="00D27AAB" w:rsidRDefault="00955641" w:rsidP="00D27AAB">
      <w:pPr>
        <w:keepNext/>
        <w:numPr>
          <w:ilvl w:val="2"/>
          <w:numId w:val="0"/>
        </w:numPr>
        <w:spacing w:before="240" w:after="60" w:line="240" w:lineRule="auto"/>
        <w:ind w:left="357" w:hanging="357"/>
        <w:jc w:val="both"/>
        <w:outlineLvl w:val="2"/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</w:pPr>
      <w:r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III.</w:t>
      </w:r>
      <w:r w:rsidR="00AC1298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1.</w:t>
      </w:r>
      <w:r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 xml:space="preserve">2.5. </w:t>
      </w:r>
      <w:r w:rsidR="00D27AAB" w:rsidRPr="00D27AAB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 xml:space="preserve">Collaboration in Networks </w:t>
      </w:r>
      <w:r w:rsidR="00D27AAB" w:rsidRPr="00D27AAB">
        <w:rPr>
          <w:rFonts w:ascii="Verdana" w:eastAsia="MS Mincho" w:hAnsi="Verdana" w:cs="Arial"/>
          <w:bCs/>
          <w:sz w:val="20"/>
          <w:szCs w:val="26"/>
          <w:lang w:val="en-US" w:eastAsia="ja-JP"/>
        </w:rPr>
        <w:t>(maximum length: 2 pages)</w:t>
      </w:r>
    </w:p>
    <w:p w:rsidR="00D27AAB" w:rsidRPr="00D27AAB" w:rsidRDefault="00D27AAB" w:rsidP="00D27AA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Provide a </w:t>
      </w:r>
      <w:r w:rsidRPr="00D20291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>summary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of </w:t>
      </w:r>
      <w:r w:rsidR="00D20291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the main 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collaboration in networks and other type of alliances of the Center with other national or international institutions or research groups in the </w:t>
      </w:r>
      <w:r w:rsidRPr="00A9514C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 xml:space="preserve">last </w:t>
      </w:r>
      <w:r w:rsidR="00A748BE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>three</w:t>
      </w:r>
      <w:r w:rsidR="000715A3" w:rsidRPr="00A9514C">
        <w:rPr>
          <w:rFonts w:ascii="Verdana" w:hAnsi="Verdana" w:cs="Times New Roman"/>
          <w:sz w:val="20"/>
          <w:szCs w:val="20"/>
          <w:u w:val="single"/>
          <w:lang w:val="en-US" w:eastAsia="ja-JP"/>
        </w:rPr>
        <w:t xml:space="preserve"> years</w:t>
      </w:r>
      <w:r w:rsidR="000715A3">
        <w:rPr>
          <w:rFonts w:ascii="Verdana" w:hAnsi="Verdana" w:cs="Times New Roman"/>
          <w:sz w:val="20"/>
          <w:szCs w:val="20"/>
          <w:lang w:val="en-US" w:eastAsia="ja-JP"/>
        </w:rPr>
        <w:t xml:space="preserve"> (</w:t>
      </w:r>
      <w:r w:rsidR="0088037D">
        <w:rPr>
          <w:rFonts w:ascii="Verdana" w:hAnsi="Verdana" w:cs="Times New Roman"/>
          <w:sz w:val="20"/>
          <w:szCs w:val="20"/>
          <w:lang w:val="en-US" w:eastAsia="ja-JP"/>
        </w:rPr>
        <w:t xml:space="preserve">2010 – 2011 and </w:t>
      </w:r>
      <w:r w:rsidR="000715A3">
        <w:rPr>
          <w:rFonts w:ascii="Verdana" w:hAnsi="Verdana" w:cs="Times New Roman"/>
          <w:sz w:val="20"/>
          <w:szCs w:val="20"/>
          <w:lang w:val="en-US" w:eastAsia="ja-JP"/>
        </w:rPr>
        <w:t>2012</w:t>
      </w:r>
      <w:r w:rsidR="000715A3" w:rsidRPr="00BF1DDD">
        <w:rPr>
          <w:rFonts w:ascii="Verdana" w:hAnsi="Verdana" w:cs="Times New Roman"/>
          <w:sz w:val="20"/>
          <w:szCs w:val="20"/>
          <w:lang w:val="en-US" w:eastAsia="ja-JP"/>
        </w:rPr>
        <w:t>)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.  Indicate current scientific collaboration contracts or agreements, identifying the research line and/or, the title of the research, names of the researchers and their </w:t>
      </w:r>
      <w:r w:rsidR="000715A3">
        <w:rPr>
          <w:rFonts w:ascii="Verdana" w:eastAsia="MS Mincho" w:hAnsi="Verdana" w:cs="Times New Roman"/>
          <w:sz w:val="20"/>
          <w:szCs w:val="24"/>
          <w:lang w:val="en-US" w:eastAsia="ja-JP"/>
        </w:rPr>
        <w:t>affiliation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. </w:t>
      </w:r>
    </w:p>
    <w:p w:rsidR="00D27AAB" w:rsidRPr="00D27AAB" w:rsidRDefault="00D27AAB" w:rsidP="00D27AA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B93428" w:rsidRPr="00D20291" w:rsidTr="00B93428">
        <w:tc>
          <w:tcPr>
            <w:tcW w:w="8978" w:type="dxa"/>
          </w:tcPr>
          <w:p w:rsidR="00B93428" w:rsidRDefault="00B93428" w:rsidP="00A748BE">
            <w:pPr>
              <w:rPr>
                <w:rFonts w:ascii="Verdana" w:eastAsia="MS Mincho" w:hAnsi="Verdana" w:cs="Times New Roman"/>
                <w:b/>
                <w:sz w:val="20"/>
                <w:szCs w:val="24"/>
                <w:lang w:val="en-US" w:eastAsia="ja-JP"/>
              </w:rPr>
            </w:pPr>
          </w:p>
          <w:p w:rsidR="00B93428" w:rsidRDefault="00B93428" w:rsidP="00A748BE">
            <w:pPr>
              <w:rPr>
                <w:rFonts w:ascii="Verdana" w:eastAsia="MS Mincho" w:hAnsi="Verdana" w:cs="Times New Roman"/>
                <w:b/>
                <w:sz w:val="20"/>
                <w:szCs w:val="24"/>
                <w:lang w:val="en-US" w:eastAsia="ja-JP"/>
              </w:rPr>
            </w:pPr>
          </w:p>
          <w:p w:rsidR="00B93428" w:rsidRDefault="00B93428" w:rsidP="00A748BE">
            <w:pPr>
              <w:rPr>
                <w:rFonts w:ascii="Verdana" w:eastAsia="MS Mincho" w:hAnsi="Verdana" w:cs="Times New Roman"/>
                <w:b/>
                <w:sz w:val="20"/>
                <w:szCs w:val="24"/>
                <w:lang w:val="en-US" w:eastAsia="ja-JP"/>
              </w:rPr>
            </w:pPr>
          </w:p>
          <w:p w:rsidR="00B93428" w:rsidRDefault="00B93428" w:rsidP="00A748BE">
            <w:pPr>
              <w:rPr>
                <w:rFonts w:ascii="Verdana" w:eastAsia="MS Mincho" w:hAnsi="Verdana" w:cs="Times New Roman"/>
                <w:b/>
                <w:sz w:val="20"/>
                <w:szCs w:val="24"/>
                <w:lang w:val="en-US" w:eastAsia="ja-JP"/>
              </w:rPr>
            </w:pPr>
          </w:p>
        </w:tc>
      </w:tr>
    </w:tbl>
    <w:p w:rsidR="00A748BE" w:rsidRDefault="00A748BE" w:rsidP="00A748BE">
      <w:pPr>
        <w:rPr>
          <w:rFonts w:ascii="Verdana" w:eastAsia="MS Mincho" w:hAnsi="Verdana" w:cs="Times New Roman"/>
          <w:b/>
          <w:sz w:val="20"/>
          <w:szCs w:val="24"/>
          <w:lang w:val="en-US" w:eastAsia="ja-JP"/>
        </w:rPr>
      </w:pPr>
    </w:p>
    <w:p w:rsidR="00A748BE" w:rsidRPr="00ED5A1A" w:rsidRDefault="00A748BE" w:rsidP="00A748BE">
      <w:pPr>
        <w:rPr>
          <w:rFonts w:ascii="Verdana" w:eastAsia="MS Mincho" w:hAnsi="Verdana" w:cs="Times New Roman"/>
          <w:b/>
          <w:sz w:val="20"/>
          <w:szCs w:val="24"/>
          <w:lang w:val="en-US" w:eastAsia="ja-JP"/>
        </w:rPr>
      </w:pPr>
      <w:r>
        <w:rPr>
          <w:rFonts w:ascii="Verdana" w:eastAsia="MS Mincho" w:hAnsi="Verdana" w:cs="Times New Roman"/>
          <w:b/>
          <w:sz w:val="20"/>
          <w:szCs w:val="24"/>
          <w:lang w:val="en-US" w:eastAsia="ja-JP"/>
        </w:rPr>
        <w:lastRenderedPageBreak/>
        <w:t>III.1.2.6</w:t>
      </w:r>
      <w:r w:rsidRPr="00ED5A1A">
        <w:rPr>
          <w:rFonts w:ascii="Verdana" w:eastAsia="MS Mincho" w:hAnsi="Verdana" w:cs="Times New Roman"/>
          <w:b/>
          <w:sz w:val="20"/>
          <w:szCs w:val="24"/>
          <w:lang w:val="en-US" w:eastAsia="ja-JP"/>
        </w:rPr>
        <w:t>.</w:t>
      </w:r>
      <w:r w:rsidRPr="00A748BE">
        <w:rPr>
          <w:rFonts w:ascii="Verdana" w:eastAsia="MS Mincho" w:hAnsi="Verdana" w:cs="Times New Roman"/>
          <w:b/>
          <w:sz w:val="20"/>
          <w:szCs w:val="24"/>
          <w:lang w:val="en-US" w:eastAsia="ja-JP"/>
        </w:rPr>
        <w:t>Summary of the previous information related to</w:t>
      </w:r>
      <w:r w:rsidRPr="00ED5A1A">
        <w:rPr>
          <w:rFonts w:ascii="Verdana" w:eastAsia="MS Mincho" w:hAnsi="Verdana" w:cs="Times New Roman"/>
          <w:b/>
          <w:sz w:val="20"/>
          <w:szCs w:val="24"/>
          <w:lang w:val="en-US" w:eastAsia="ja-JP"/>
        </w:rPr>
        <w:t xml:space="preserve">Productivity </w:t>
      </w:r>
      <w:r>
        <w:rPr>
          <w:rFonts w:ascii="Verdana" w:eastAsia="MS Mincho" w:hAnsi="Verdana" w:cs="Times New Roman"/>
          <w:b/>
          <w:sz w:val="20"/>
          <w:szCs w:val="24"/>
          <w:lang w:val="en-US" w:eastAsia="ja-JP"/>
        </w:rPr>
        <w:t xml:space="preserve">and contribution to human capital formation </w:t>
      </w:r>
      <w:r w:rsidRPr="00ED5A1A">
        <w:rPr>
          <w:rFonts w:ascii="Verdana" w:eastAsia="MS Mincho" w:hAnsi="Verdana" w:cs="Times New Roman"/>
          <w:b/>
          <w:sz w:val="20"/>
          <w:szCs w:val="24"/>
          <w:lang w:val="en-US" w:eastAsia="ja-JP"/>
        </w:rPr>
        <w:t xml:space="preserve">of the researchers that will </w:t>
      </w:r>
      <w:r>
        <w:rPr>
          <w:rFonts w:ascii="Verdana" w:eastAsia="MS Mincho" w:hAnsi="Verdana" w:cs="Times New Roman"/>
          <w:b/>
          <w:sz w:val="20"/>
          <w:szCs w:val="24"/>
          <w:lang w:val="en-US" w:eastAsia="ja-JP"/>
        </w:rPr>
        <w:t xml:space="preserve">make up </w:t>
      </w:r>
      <w:r w:rsidRPr="00ED5A1A">
        <w:rPr>
          <w:rFonts w:ascii="Verdana" w:eastAsia="MS Mincho" w:hAnsi="Verdana" w:cs="Times New Roman"/>
          <w:b/>
          <w:sz w:val="20"/>
          <w:szCs w:val="24"/>
          <w:lang w:val="en-US" w:eastAsia="ja-JP"/>
        </w:rPr>
        <w:t>the Central Team of Researchers of the Center.</w:t>
      </w:r>
    </w:p>
    <w:p w:rsidR="00A748BE" w:rsidRPr="00D27AAB" w:rsidRDefault="00A748BE" w:rsidP="00A748BE">
      <w:pPr>
        <w:rPr>
          <w:rFonts w:ascii="Verdana" w:eastAsia="MS Mincho" w:hAnsi="Verdana" w:cs="Times New Roman"/>
          <w:sz w:val="20"/>
          <w:szCs w:val="24"/>
          <w:lang w:val="en-US" w:eastAsia="ja-JP"/>
        </w:rPr>
      </w:pPr>
      <w:r>
        <w:rPr>
          <w:rFonts w:ascii="Verdana" w:eastAsia="MS Mincho" w:hAnsi="Verdana" w:cs="Times New Roman"/>
          <w:sz w:val="20"/>
          <w:szCs w:val="24"/>
          <w:lang w:val="en-US" w:eastAsia="ja-JP"/>
        </w:rPr>
        <w:t>C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>omplete the following chart</w:t>
      </w:r>
      <w:r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with the productivity and human capital formation results of the last three years of team work collaboratively. Do not duplicate information.</w:t>
      </w: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63"/>
        <w:gridCol w:w="4271"/>
      </w:tblGrid>
      <w:tr w:rsidR="00A748BE" w:rsidRPr="00CB2803" w:rsidTr="008E23A6">
        <w:trPr>
          <w:cantSplit/>
          <w:trHeight w:val="1155"/>
        </w:trPr>
        <w:tc>
          <w:tcPr>
            <w:tcW w:w="4163" w:type="dxa"/>
            <w:shd w:val="clear" w:color="auto" w:fill="D9D9D9"/>
            <w:vAlign w:val="center"/>
          </w:tcPr>
          <w:p w:rsidR="00A748BE" w:rsidRPr="00D27AAB" w:rsidRDefault="00A748BE" w:rsidP="008E23A6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sz w:val="16"/>
                <w:szCs w:val="16"/>
                <w:lang w:val="en-US" w:eastAsia="ja-JP"/>
              </w:rPr>
            </w:pPr>
            <w:r>
              <w:rPr>
                <w:rFonts w:ascii="Verdana" w:eastAsia="MS Mincho" w:hAnsi="Verdana" w:cs="Times New Roman"/>
                <w:b/>
                <w:sz w:val="16"/>
                <w:szCs w:val="16"/>
                <w:lang w:val="en-US" w:eastAsia="ja-JP"/>
              </w:rPr>
              <w:t>Productivity indicator</w:t>
            </w:r>
          </w:p>
        </w:tc>
        <w:tc>
          <w:tcPr>
            <w:tcW w:w="4271" w:type="dxa"/>
            <w:shd w:val="clear" w:color="auto" w:fill="D9D9D9"/>
          </w:tcPr>
          <w:p w:rsidR="00A748BE" w:rsidRPr="00B93428" w:rsidRDefault="00A748BE" w:rsidP="00B93428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b/>
                <w:sz w:val="16"/>
                <w:szCs w:val="16"/>
                <w:lang w:val="en-US" w:eastAsia="ja-JP"/>
              </w:rPr>
            </w:pPr>
          </w:p>
          <w:p w:rsidR="00A748BE" w:rsidRPr="00B93428" w:rsidRDefault="00A748BE" w:rsidP="00B93428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b/>
                <w:sz w:val="16"/>
                <w:szCs w:val="16"/>
                <w:lang w:val="en-US" w:eastAsia="ja-JP"/>
              </w:rPr>
            </w:pPr>
            <w:r w:rsidRPr="00B93428">
              <w:rPr>
                <w:rFonts w:ascii="Verdana" w:eastAsia="MS Mincho" w:hAnsi="Verdana" w:cs="Times New Roman"/>
                <w:b/>
                <w:sz w:val="16"/>
                <w:szCs w:val="16"/>
                <w:lang w:val="en-US" w:eastAsia="ja-JP"/>
              </w:rPr>
              <w:t>Number</w:t>
            </w:r>
          </w:p>
        </w:tc>
      </w:tr>
      <w:tr w:rsidR="00A748BE" w:rsidRPr="00D20291" w:rsidTr="008E23A6">
        <w:trPr>
          <w:trHeight w:val="838"/>
        </w:trPr>
        <w:tc>
          <w:tcPr>
            <w:tcW w:w="4163" w:type="dxa"/>
          </w:tcPr>
          <w:p w:rsidR="00A748BE" w:rsidRPr="00D27AAB" w:rsidRDefault="00A748BE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748BE" w:rsidRPr="00D27AAB" w:rsidRDefault="00A748BE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  <w:r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>Number of ISI publications (only publications in co-authorship among researchers of the Central Team)</w:t>
            </w:r>
          </w:p>
        </w:tc>
        <w:tc>
          <w:tcPr>
            <w:tcW w:w="4271" w:type="dxa"/>
          </w:tcPr>
          <w:p w:rsidR="00A748BE" w:rsidRPr="00D27AAB" w:rsidRDefault="00A748BE" w:rsidP="008E23A6">
            <w:pPr>
              <w:spacing w:after="80" w:line="240" w:lineRule="auto"/>
              <w:jc w:val="right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  <w:tr w:rsidR="00A748BE" w:rsidRPr="00D20291" w:rsidTr="008E23A6">
        <w:trPr>
          <w:trHeight w:val="814"/>
        </w:trPr>
        <w:tc>
          <w:tcPr>
            <w:tcW w:w="4163" w:type="dxa"/>
          </w:tcPr>
          <w:p w:rsidR="00A748BE" w:rsidRPr="00D27AAB" w:rsidRDefault="00A748BE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748BE" w:rsidRPr="00D27AAB" w:rsidRDefault="00A748BE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  <w:r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>Number of NON-ISI publications (only publications in co-authorship among researchers of the Central Team)</w:t>
            </w:r>
          </w:p>
        </w:tc>
        <w:tc>
          <w:tcPr>
            <w:tcW w:w="4271" w:type="dxa"/>
          </w:tcPr>
          <w:p w:rsidR="00A748BE" w:rsidRPr="00D27AAB" w:rsidRDefault="00A748BE" w:rsidP="008E23A6">
            <w:pPr>
              <w:spacing w:after="80" w:line="240" w:lineRule="auto"/>
              <w:jc w:val="right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  <w:tr w:rsidR="00A748BE" w:rsidRPr="00D20291" w:rsidTr="008E23A6">
        <w:trPr>
          <w:trHeight w:val="814"/>
        </w:trPr>
        <w:tc>
          <w:tcPr>
            <w:tcW w:w="4163" w:type="dxa"/>
          </w:tcPr>
          <w:p w:rsidR="00A748BE" w:rsidRPr="00D27AAB" w:rsidRDefault="00A748BE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748BE" w:rsidRPr="00D27AAB" w:rsidRDefault="00A748BE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  <w:r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>Number of citations in ISI journals (only publications in co-authorship among researchers of the Central Team)</w:t>
            </w:r>
          </w:p>
        </w:tc>
        <w:tc>
          <w:tcPr>
            <w:tcW w:w="4271" w:type="dxa"/>
          </w:tcPr>
          <w:p w:rsidR="00A748BE" w:rsidRPr="00D27AAB" w:rsidRDefault="00A748BE" w:rsidP="008E23A6">
            <w:pPr>
              <w:spacing w:after="80" w:line="240" w:lineRule="auto"/>
              <w:jc w:val="right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  <w:tr w:rsidR="00A748BE" w:rsidRPr="00D20291" w:rsidTr="008E23A6">
        <w:trPr>
          <w:trHeight w:val="814"/>
        </w:trPr>
        <w:tc>
          <w:tcPr>
            <w:tcW w:w="4163" w:type="dxa"/>
          </w:tcPr>
          <w:p w:rsidR="00A748BE" w:rsidRPr="00D27AAB" w:rsidRDefault="00A748BE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  <w:r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>Number o</w:t>
            </w:r>
            <w:r w:rsidR="000620F9"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 xml:space="preserve">f total </w:t>
            </w:r>
            <w:r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 xml:space="preserve"> Doctoral theses directed</w:t>
            </w:r>
            <w:r w:rsidR="000620F9"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 xml:space="preserve"> by members of the Central Team of Researchers</w:t>
            </w:r>
          </w:p>
          <w:p w:rsidR="00A748BE" w:rsidRPr="00D27AAB" w:rsidRDefault="00A748BE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  <w:tc>
          <w:tcPr>
            <w:tcW w:w="4271" w:type="dxa"/>
          </w:tcPr>
          <w:p w:rsidR="00A748BE" w:rsidRPr="00D27AAB" w:rsidRDefault="00A748BE" w:rsidP="008E23A6">
            <w:pPr>
              <w:spacing w:after="80" w:line="240" w:lineRule="auto"/>
              <w:jc w:val="right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  <w:tr w:rsidR="000620F9" w:rsidRPr="00D20291" w:rsidTr="008E23A6">
        <w:trPr>
          <w:trHeight w:val="814"/>
        </w:trPr>
        <w:tc>
          <w:tcPr>
            <w:tcW w:w="4163" w:type="dxa"/>
          </w:tcPr>
          <w:p w:rsidR="000620F9" w:rsidRPr="00D27AAB" w:rsidRDefault="000620F9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  <w:r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>Number of Doctoral theses directed in co-tutorship with members of the Central Team of Researchers</w:t>
            </w:r>
          </w:p>
          <w:p w:rsidR="000620F9" w:rsidRDefault="000620F9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  <w:tc>
          <w:tcPr>
            <w:tcW w:w="4271" w:type="dxa"/>
          </w:tcPr>
          <w:p w:rsidR="000620F9" w:rsidRPr="00D27AAB" w:rsidRDefault="000620F9" w:rsidP="008E23A6">
            <w:pPr>
              <w:spacing w:after="80" w:line="240" w:lineRule="auto"/>
              <w:jc w:val="right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  <w:tr w:rsidR="00A748BE" w:rsidRPr="00D20291" w:rsidTr="008E23A6">
        <w:trPr>
          <w:trHeight w:val="838"/>
        </w:trPr>
        <w:tc>
          <w:tcPr>
            <w:tcW w:w="4163" w:type="dxa"/>
          </w:tcPr>
          <w:p w:rsidR="00A748BE" w:rsidRPr="00D27AAB" w:rsidRDefault="00A748BE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  <w:r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>Number of postdoctorates that worked with the principal Researchers</w:t>
            </w:r>
          </w:p>
        </w:tc>
        <w:tc>
          <w:tcPr>
            <w:tcW w:w="4271" w:type="dxa"/>
          </w:tcPr>
          <w:p w:rsidR="00A748BE" w:rsidRPr="00D27AAB" w:rsidRDefault="00A748BE" w:rsidP="008E23A6">
            <w:pPr>
              <w:spacing w:after="80" w:line="240" w:lineRule="auto"/>
              <w:jc w:val="center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  <w:tr w:rsidR="00A748BE" w:rsidRPr="00D20291" w:rsidTr="008E23A6">
        <w:trPr>
          <w:trHeight w:val="838"/>
        </w:trPr>
        <w:tc>
          <w:tcPr>
            <w:tcW w:w="4163" w:type="dxa"/>
          </w:tcPr>
          <w:p w:rsidR="00A748BE" w:rsidRPr="00D27AAB" w:rsidRDefault="000620F9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  <w:r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>Total number of p</w:t>
            </w:r>
            <w:r w:rsidR="00A748BE"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>atents applied for/granted in Chile (specify status)</w:t>
            </w:r>
          </w:p>
        </w:tc>
        <w:tc>
          <w:tcPr>
            <w:tcW w:w="4271" w:type="dxa"/>
          </w:tcPr>
          <w:p w:rsidR="00A748BE" w:rsidRPr="00D27AAB" w:rsidRDefault="00A748BE" w:rsidP="008E23A6">
            <w:pPr>
              <w:spacing w:after="80" w:line="240" w:lineRule="auto"/>
              <w:jc w:val="right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  <w:tr w:rsidR="00A748BE" w:rsidRPr="00D20291" w:rsidTr="008E23A6">
        <w:trPr>
          <w:trHeight w:val="838"/>
        </w:trPr>
        <w:tc>
          <w:tcPr>
            <w:tcW w:w="4163" w:type="dxa"/>
          </w:tcPr>
          <w:p w:rsidR="00A748BE" w:rsidRPr="00D27AAB" w:rsidRDefault="000620F9" w:rsidP="00CE58A2">
            <w:pPr>
              <w:spacing w:after="80" w:line="240" w:lineRule="auto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  <w:r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>Total number of p</w:t>
            </w:r>
            <w:r w:rsidR="00A748BE"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  <w:t>atents applied for/granted (specify status and country)</w:t>
            </w:r>
          </w:p>
        </w:tc>
        <w:tc>
          <w:tcPr>
            <w:tcW w:w="4271" w:type="dxa"/>
          </w:tcPr>
          <w:p w:rsidR="00A748BE" w:rsidRPr="00D27AAB" w:rsidRDefault="00A748BE" w:rsidP="008E23A6">
            <w:pPr>
              <w:spacing w:after="80" w:line="240" w:lineRule="auto"/>
              <w:jc w:val="right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</w:tbl>
    <w:p w:rsidR="00A748BE" w:rsidRDefault="00A748BE" w:rsidP="00A748BE">
      <w:pPr>
        <w:rPr>
          <w:lang w:val="en-US"/>
        </w:rPr>
      </w:pPr>
    </w:p>
    <w:p w:rsidR="00A748BE" w:rsidRDefault="00A748BE" w:rsidP="00A748BE">
      <w:pPr>
        <w:rPr>
          <w:lang w:val="en-US"/>
        </w:rPr>
      </w:pPr>
    </w:p>
    <w:p w:rsidR="00D27AAB" w:rsidRPr="00D27AAB" w:rsidRDefault="00955641" w:rsidP="00D27AAB">
      <w:pPr>
        <w:keepNext/>
        <w:numPr>
          <w:ilvl w:val="2"/>
          <w:numId w:val="0"/>
        </w:numPr>
        <w:tabs>
          <w:tab w:val="num" w:pos="357"/>
        </w:tabs>
        <w:spacing w:before="240" w:after="60" w:line="240" w:lineRule="auto"/>
        <w:ind w:left="357" w:hanging="357"/>
        <w:jc w:val="both"/>
        <w:outlineLvl w:val="2"/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</w:pPr>
      <w:bookmarkStart w:id="8" w:name="_Toc209948417"/>
      <w:bookmarkStart w:id="9" w:name="_Toc210124213"/>
      <w:bookmarkStart w:id="10" w:name="_Toc210125018"/>
      <w:bookmarkStart w:id="11" w:name="_Toc210125104"/>
      <w:r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lastRenderedPageBreak/>
        <w:t>III.</w:t>
      </w:r>
      <w:r w:rsidR="00AC1298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1.</w:t>
      </w:r>
      <w:r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2.</w:t>
      </w:r>
      <w:r w:rsidR="00B93428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>7</w:t>
      </w:r>
      <w:r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 xml:space="preserve">. </w:t>
      </w:r>
      <w:r w:rsidR="00D27AAB" w:rsidRPr="00D27AAB"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  <w:t xml:space="preserve">Technical Evaluations </w:t>
      </w:r>
      <w:bookmarkEnd w:id="8"/>
      <w:bookmarkEnd w:id="9"/>
      <w:bookmarkEnd w:id="10"/>
      <w:bookmarkEnd w:id="11"/>
      <w:r w:rsidR="00D27AAB" w:rsidRPr="00D27AAB">
        <w:rPr>
          <w:rFonts w:ascii="Verdana" w:eastAsia="MS Mincho" w:hAnsi="Verdana" w:cs="Arial"/>
          <w:bCs/>
          <w:sz w:val="20"/>
          <w:szCs w:val="26"/>
          <w:lang w:val="en-US" w:eastAsia="ja-JP"/>
        </w:rPr>
        <w:t xml:space="preserve">(maximum length: </w:t>
      </w:r>
      <w:r w:rsidR="00D20291">
        <w:rPr>
          <w:rFonts w:ascii="Verdana" w:eastAsia="MS Mincho" w:hAnsi="Verdana" w:cs="Arial"/>
          <w:bCs/>
          <w:sz w:val="20"/>
          <w:szCs w:val="26"/>
          <w:lang w:val="en-US" w:eastAsia="ja-JP"/>
        </w:rPr>
        <w:t>2</w:t>
      </w:r>
      <w:r w:rsidR="00D27AAB" w:rsidRPr="00D27AAB">
        <w:rPr>
          <w:rFonts w:ascii="Verdana" w:eastAsia="MS Mincho" w:hAnsi="Verdana" w:cs="Arial"/>
          <w:bCs/>
          <w:sz w:val="20"/>
          <w:szCs w:val="26"/>
          <w:lang w:val="en-US" w:eastAsia="ja-JP"/>
        </w:rPr>
        <w:t xml:space="preserve"> pages)</w:t>
      </w:r>
    </w:p>
    <w:p w:rsidR="00D27AAB" w:rsidRDefault="00D27AAB" w:rsidP="000715A3">
      <w:pPr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Provide a </w:t>
      </w:r>
      <w:r w:rsidRPr="00D20291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>summary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of the results of main technical evaluations and recommendations, if applie</w:t>
      </w:r>
      <w:r w:rsidR="0088037D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s, that have been made of </w:t>
      </w:r>
      <w:r w:rsidR="0088037D"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>the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Center’s activities in the </w:t>
      </w:r>
      <w:r w:rsidR="00F772E6" w:rsidRPr="00F772E6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 xml:space="preserve">last </w:t>
      </w:r>
      <w:r w:rsidR="00B93428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>three</w:t>
      </w:r>
      <w:r w:rsidR="00D20291">
        <w:rPr>
          <w:rFonts w:ascii="Verdana" w:eastAsia="MS Mincho" w:hAnsi="Verdana" w:cs="Times New Roman"/>
          <w:sz w:val="20"/>
          <w:szCs w:val="24"/>
          <w:u w:val="single"/>
          <w:lang w:val="en-US" w:eastAsia="ja-JP"/>
        </w:rPr>
        <w:t xml:space="preserve"> </w:t>
      </w:r>
      <w:r w:rsidR="000715A3" w:rsidRPr="00BF1DDD">
        <w:rPr>
          <w:rFonts w:ascii="Verdana" w:hAnsi="Verdana" w:cs="Times New Roman"/>
          <w:sz w:val="20"/>
          <w:szCs w:val="20"/>
          <w:u w:val="single"/>
          <w:lang w:val="en-US" w:eastAsia="ja-JP"/>
        </w:rPr>
        <w:t>years</w:t>
      </w:r>
      <w:r w:rsidR="000715A3">
        <w:rPr>
          <w:rFonts w:ascii="Verdana" w:hAnsi="Verdana" w:cs="Times New Roman"/>
          <w:sz w:val="20"/>
          <w:szCs w:val="20"/>
          <w:lang w:val="en-US" w:eastAsia="ja-JP"/>
        </w:rPr>
        <w:t xml:space="preserve"> (2010 – 2011 and 2012</w:t>
      </w:r>
      <w:r w:rsidR="000715A3" w:rsidRPr="00BF1DDD">
        <w:rPr>
          <w:rFonts w:ascii="Verdana" w:hAnsi="Verdana" w:cs="Times New Roman"/>
          <w:sz w:val="20"/>
          <w:szCs w:val="20"/>
          <w:lang w:val="en-US" w:eastAsia="ja-JP"/>
        </w:rPr>
        <w:t>)</w:t>
      </w:r>
      <w:r w:rsidRPr="00D27AAB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, especially those evaluations carried out recently by </w:t>
      </w:r>
      <w:r>
        <w:rPr>
          <w:rFonts w:ascii="Verdana" w:eastAsia="MS Mincho" w:hAnsi="Verdana" w:cs="Times New Roman"/>
          <w:sz w:val="20"/>
          <w:szCs w:val="24"/>
          <w:lang w:val="en-US" w:eastAsia="ja-JP"/>
        </w:rPr>
        <w:t>international panels</w:t>
      </w:r>
      <w:r w:rsidR="00D20291">
        <w:rPr>
          <w:rFonts w:ascii="Verdana" w:eastAsia="MS Mincho" w:hAnsi="Verdana" w:cs="Times New Roman"/>
          <w:sz w:val="20"/>
          <w:szCs w:val="24"/>
          <w:lang w:val="en-US" w:eastAsia="ja-JP"/>
        </w:rPr>
        <w:t>, indicate date of the evaluation and names of the reviewers</w:t>
      </w:r>
      <w:r w:rsidR="00216B16">
        <w:rPr>
          <w:rFonts w:ascii="Verdana" w:eastAsia="MS Mincho" w:hAnsi="Verdana" w:cs="Times New Roman"/>
          <w:sz w:val="20"/>
          <w:szCs w:val="24"/>
          <w:lang w:val="en-US" w:eastAsia="ja-JP"/>
        </w:rPr>
        <w:t>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B93428" w:rsidRPr="00D20291" w:rsidTr="00B93428">
        <w:tc>
          <w:tcPr>
            <w:tcW w:w="8978" w:type="dxa"/>
          </w:tcPr>
          <w:p w:rsidR="00B93428" w:rsidRDefault="00B93428" w:rsidP="000715A3">
            <w:pPr>
              <w:jc w:val="both"/>
              <w:rPr>
                <w:lang w:val="en-US"/>
              </w:rPr>
            </w:pPr>
          </w:p>
          <w:p w:rsidR="00B93428" w:rsidRDefault="00B93428" w:rsidP="000715A3">
            <w:pPr>
              <w:jc w:val="both"/>
              <w:rPr>
                <w:lang w:val="en-US"/>
              </w:rPr>
            </w:pPr>
          </w:p>
          <w:p w:rsidR="00B93428" w:rsidRDefault="00B93428" w:rsidP="000715A3">
            <w:pPr>
              <w:jc w:val="both"/>
              <w:rPr>
                <w:lang w:val="en-US"/>
              </w:rPr>
            </w:pPr>
          </w:p>
        </w:tc>
      </w:tr>
    </w:tbl>
    <w:p w:rsidR="00B93428" w:rsidRPr="00D27AAB" w:rsidRDefault="00B93428" w:rsidP="000715A3">
      <w:pPr>
        <w:jc w:val="both"/>
        <w:rPr>
          <w:lang w:val="en-US"/>
        </w:rPr>
      </w:pPr>
    </w:p>
    <w:sectPr w:rsidR="00B93428" w:rsidRPr="00D27AAB" w:rsidSect="00104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71" w:rsidRDefault="00923171" w:rsidP="004D0984">
      <w:pPr>
        <w:spacing w:after="0" w:line="240" w:lineRule="auto"/>
      </w:pPr>
      <w:r>
        <w:separator/>
      </w:r>
    </w:p>
  </w:endnote>
  <w:endnote w:type="continuationSeparator" w:id="1">
    <w:p w:rsidR="00923171" w:rsidRDefault="00923171" w:rsidP="004D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A3" w:rsidRDefault="000715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984" w:rsidRPr="000E377B" w:rsidRDefault="004D0984" w:rsidP="004D0984">
    <w:pPr>
      <w:pStyle w:val="Piedepgina"/>
      <w:tabs>
        <w:tab w:val="clear" w:pos="8838"/>
        <w:tab w:val="center" w:pos="4252"/>
        <w:tab w:val="left" w:pos="5760"/>
        <w:tab w:val="left" w:pos="7669"/>
      </w:tabs>
      <w:jc w:val="center"/>
      <w:rPr>
        <w:rStyle w:val="Nmerodepgina"/>
        <w:lang w:val="en-US"/>
      </w:rPr>
    </w:pPr>
    <w:r>
      <w:rPr>
        <w:rStyle w:val="Nmerodepgina"/>
        <w:lang w:val="en-US"/>
      </w:rPr>
      <w:t>Associative Research Program</w:t>
    </w:r>
  </w:p>
  <w:p w:rsidR="004D0984" w:rsidRDefault="004D0984" w:rsidP="004D0984">
    <w:pPr>
      <w:pStyle w:val="Piedepgina"/>
      <w:jc w:val="center"/>
      <w:rPr>
        <w:rStyle w:val="Nmerodepgina"/>
      </w:rPr>
    </w:pPr>
    <w:r>
      <w:rPr>
        <w:rStyle w:val="Nmerodepgina"/>
      </w:rPr>
      <w:t>CONICYT</w:t>
    </w:r>
  </w:p>
  <w:p w:rsidR="004D0984" w:rsidRPr="00DB2C0D" w:rsidRDefault="00582FC9" w:rsidP="004D0984">
    <w:pPr>
      <w:pStyle w:val="Piedepgina"/>
      <w:jc w:val="center"/>
      <w:rPr>
        <w:sz w:val="18"/>
        <w:szCs w:val="18"/>
      </w:rPr>
    </w:pPr>
    <w:r w:rsidRPr="00DB2C0D">
      <w:rPr>
        <w:rStyle w:val="Nmerodepgina"/>
        <w:sz w:val="18"/>
        <w:szCs w:val="18"/>
      </w:rPr>
      <w:fldChar w:fldCharType="begin"/>
    </w:r>
    <w:r w:rsidR="004D0984" w:rsidRPr="00DB2C0D">
      <w:rPr>
        <w:rStyle w:val="Nmerodepgina"/>
        <w:sz w:val="18"/>
        <w:szCs w:val="18"/>
      </w:rPr>
      <w:instrText xml:space="preserve"> PAGE </w:instrText>
    </w:r>
    <w:r w:rsidRPr="00DB2C0D">
      <w:rPr>
        <w:rStyle w:val="Nmerodepgina"/>
        <w:sz w:val="18"/>
        <w:szCs w:val="18"/>
      </w:rPr>
      <w:fldChar w:fldCharType="separate"/>
    </w:r>
    <w:r w:rsidR="00D20291">
      <w:rPr>
        <w:rStyle w:val="Nmerodepgina"/>
        <w:noProof/>
        <w:sz w:val="18"/>
        <w:szCs w:val="18"/>
      </w:rPr>
      <w:t>5</w:t>
    </w:r>
    <w:r w:rsidRPr="00DB2C0D">
      <w:rPr>
        <w:rStyle w:val="Nmerodepgina"/>
        <w:sz w:val="18"/>
        <w:szCs w:val="18"/>
      </w:rPr>
      <w:fldChar w:fldCharType="end"/>
    </w:r>
    <w:r w:rsidR="004D0984" w:rsidRPr="00DB2C0D">
      <w:rPr>
        <w:rStyle w:val="Nmerodepgina"/>
        <w:sz w:val="18"/>
        <w:szCs w:val="18"/>
      </w:rPr>
      <w:t>/</w:t>
    </w:r>
    <w:r w:rsidRPr="00DB2C0D">
      <w:rPr>
        <w:rStyle w:val="Nmerodepgina"/>
        <w:sz w:val="18"/>
        <w:szCs w:val="18"/>
      </w:rPr>
      <w:fldChar w:fldCharType="begin"/>
    </w:r>
    <w:r w:rsidR="004D0984" w:rsidRPr="00DB2C0D">
      <w:rPr>
        <w:rStyle w:val="Nmerodepgina"/>
        <w:sz w:val="18"/>
        <w:szCs w:val="18"/>
      </w:rPr>
      <w:instrText xml:space="preserve"> NUMPAGES </w:instrText>
    </w:r>
    <w:r w:rsidRPr="00DB2C0D">
      <w:rPr>
        <w:rStyle w:val="Nmerodepgina"/>
        <w:sz w:val="18"/>
        <w:szCs w:val="18"/>
      </w:rPr>
      <w:fldChar w:fldCharType="separate"/>
    </w:r>
    <w:r w:rsidR="00D20291">
      <w:rPr>
        <w:rStyle w:val="Nmerodepgina"/>
        <w:noProof/>
        <w:sz w:val="18"/>
        <w:szCs w:val="18"/>
      </w:rPr>
      <w:t>5</w:t>
    </w:r>
    <w:r w:rsidRPr="00DB2C0D">
      <w:rPr>
        <w:rStyle w:val="Nmerodepgina"/>
        <w:sz w:val="18"/>
        <w:szCs w:val="18"/>
      </w:rPr>
      <w:fldChar w:fldCharType="end"/>
    </w:r>
  </w:p>
  <w:p w:rsidR="004D0984" w:rsidRDefault="004D0984">
    <w:pPr>
      <w:pStyle w:val="Piedepgina"/>
    </w:pPr>
  </w:p>
  <w:p w:rsidR="004D0984" w:rsidRDefault="004D098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A3" w:rsidRDefault="000715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71" w:rsidRDefault="00923171" w:rsidP="004D0984">
      <w:pPr>
        <w:spacing w:after="0" w:line="240" w:lineRule="auto"/>
      </w:pPr>
      <w:r>
        <w:separator/>
      </w:r>
    </w:p>
  </w:footnote>
  <w:footnote w:type="continuationSeparator" w:id="1">
    <w:p w:rsidR="00923171" w:rsidRDefault="00923171" w:rsidP="004D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A3" w:rsidRDefault="000715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A3" w:rsidRDefault="000715A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A3" w:rsidRDefault="000715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27AAB"/>
    <w:rsid w:val="0000792E"/>
    <w:rsid w:val="000620F9"/>
    <w:rsid w:val="000715A3"/>
    <w:rsid w:val="00094802"/>
    <w:rsid w:val="00104426"/>
    <w:rsid w:val="00106AEF"/>
    <w:rsid w:val="00216B16"/>
    <w:rsid w:val="0028323E"/>
    <w:rsid w:val="002A5083"/>
    <w:rsid w:val="004D0984"/>
    <w:rsid w:val="00582FC9"/>
    <w:rsid w:val="00611822"/>
    <w:rsid w:val="0082378E"/>
    <w:rsid w:val="00823C0D"/>
    <w:rsid w:val="0088037D"/>
    <w:rsid w:val="008901B1"/>
    <w:rsid w:val="00923171"/>
    <w:rsid w:val="00955641"/>
    <w:rsid w:val="00963EC2"/>
    <w:rsid w:val="009668FD"/>
    <w:rsid w:val="00995C15"/>
    <w:rsid w:val="00A6172A"/>
    <w:rsid w:val="00A748BE"/>
    <w:rsid w:val="00A9514C"/>
    <w:rsid w:val="00AC1298"/>
    <w:rsid w:val="00B93428"/>
    <w:rsid w:val="00BC3439"/>
    <w:rsid w:val="00BD20E1"/>
    <w:rsid w:val="00BF1DDD"/>
    <w:rsid w:val="00C03949"/>
    <w:rsid w:val="00C05779"/>
    <w:rsid w:val="00C5572D"/>
    <w:rsid w:val="00CB2803"/>
    <w:rsid w:val="00CE58A2"/>
    <w:rsid w:val="00D20291"/>
    <w:rsid w:val="00D27AAB"/>
    <w:rsid w:val="00D836C9"/>
    <w:rsid w:val="00DA79D2"/>
    <w:rsid w:val="00E07A3E"/>
    <w:rsid w:val="00EA376E"/>
    <w:rsid w:val="00EC1D64"/>
    <w:rsid w:val="00ED5A1A"/>
    <w:rsid w:val="00F7284B"/>
    <w:rsid w:val="00F772E6"/>
    <w:rsid w:val="00F8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2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7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7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27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7A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BF1DD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D0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984"/>
  </w:style>
  <w:style w:type="paragraph" w:styleId="Piedepgina">
    <w:name w:val="footer"/>
    <w:basedOn w:val="Normal"/>
    <w:link w:val="PiedepginaCar"/>
    <w:uiPriority w:val="99"/>
    <w:unhideWhenUsed/>
    <w:rsid w:val="004D0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984"/>
  </w:style>
  <w:style w:type="paragraph" w:styleId="Textodeglobo">
    <w:name w:val="Balloon Text"/>
    <w:basedOn w:val="Normal"/>
    <w:link w:val="TextodegloboCar"/>
    <w:uiPriority w:val="99"/>
    <w:semiHidden/>
    <w:unhideWhenUsed/>
    <w:rsid w:val="004D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98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4D0984"/>
  </w:style>
  <w:style w:type="table" w:styleId="Tablaconcuadrcula">
    <w:name w:val="Table Grid"/>
    <w:basedOn w:val="Tablanormal"/>
    <w:uiPriority w:val="59"/>
    <w:rsid w:val="00CB2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7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7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27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7A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BF1DD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D0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984"/>
  </w:style>
  <w:style w:type="paragraph" w:styleId="Piedepgina">
    <w:name w:val="footer"/>
    <w:basedOn w:val="Normal"/>
    <w:link w:val="PiedepginaCar"/>
    <w:uiPriority w:val="99"/>
    <w:unhideWhenUsed/>
    <w:rsid w:val="004D0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984"/>
  </w:style>
  <w:style w:type="paragraph" w:styleId="Textodeglobo">
    <w:name w:val="Balloon Text"/>
    <w:basedOn w:val="Normal"/>
    <w:link w:val="TextodegloboCar"/>
    <w:uiPriority w:val="99"/>
    <w:semiHidden/>
    <w:unhideWhenUsed/>
    <w:rsid w:val="004D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98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4D0984"/>
  </w:style>
  <w:style w:type="table" w:styleId="Tablaconcuadrcula">
    <w:name w:val="Table Grid"/>
    <w:basedOn w:val="Tablanormal"/>
    <w:uiPriority w:val="59"/>
    <w:rsid w:val="00CB2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Correa</dc:creator>
  <cp:lastModifiedBy>Isabel Meneses Cabellos</cp:lastModifiedBy>
  <cp:revision>4</cp:revision>
  <cp:lastPrinted>2013-01-07T14:43:00Z</cp:lastPrinted>
  <dcterms:created xsi:type="dcterms:W3CDTF">2013-04-22T13:35:00Z</dcterms:created>
  <dcterms:modified xsi:type="dcterms:W3CDTF">2013-07-17T16:26:00Z</dcterms:modified>
</cp:coreProperties>
</file>