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5" w:rsidRPr="00C520B2" w:rsidRDefault="00EB0821" w:rsidP="004F2DBD">
      <w:pPr>
        <w:keepNext/>
        <w:tabs>
          <w:tab w:val="num" w:pos="360"/>
        </w:tabs>
        <w:spacing w:before="240" w:after="60" w:line="240" w:lineRule="auto"/>
        <w:jc w:val="both"/>
        <w:outlineLvl w:val="0"/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</w:pPr>
      <w:bookmarkStart w:id="0" w:name="_Toc211311906"/>
      <w:bookmarkStart w:id="1" w:name="_Toc209948445"/>
      <w:bookmarkStart w:id="2" w:name="_Toc210124237"/>
      <w:bookmarkStart w:id="3" w:name="_Toc210125042"/>
      <w:bookmarkStart w:id="4" w:name="_Toc210125128"/>
      <w:r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 xml:space="preserve">Section </w:t>
      </w:r>
      <w:r w:rsidR="004F2DBD" w:rsidRPr="00C520B2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>V.</w:t>
      </w:r>
      <w:r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>-</w:t>
      </w:r>
      <w:r w:rsidR="00FA1BC5" w:rsidRPr="00C520B2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 xml:space="preserve">Economic - </w:t>
      </w:r>
      <w:r w:rsidR="00E0164F" w:rsidRPr="00C520B2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>Strategic</w:t>
      </w:r>
      <w:r w:rsidR="00FA1BC5" w:rsidRPr="00C520B2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 xml:space="preserve"> Proposal</w:t>
      </w:r>
      <w:bookmarkEnd w:id="0"/>
      <w:bookmarkEnd w:id="1"/>
      <w:bookmarkEnd w:id="2"/>
      <w:bookmarkEnd w:id="3"/>
      <w:bookmarkEnd w:id="4"/>
      <w:r w:rsidR="00E0164F" w:rsidRPr="00C520B2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 xml:space="preserve"> of the Development Plan</w:t>
      </w:r>
    </w:p>
    <w:p w:rsidR="00FA1BC5" w:rsidRPr="001C1359" w:rsidRDefault="00041079" w:rsidP="00FA1BC5">
      <w:pPr>
        <w:spacing w:after="80" w:line="240" w:lineRule="auto"/>
        <w:jc w:val="both"/>
        <w:rPr>
          <w:rFonts w:ascii="Verdana" w:eastAsia="MS Mincho" w:hAnsi="Verdana" w:cs="Times New Roman"/>
          <w:sz w:val="18"/>
          <w:szCs w:val="18"/>
          <w:lang w:val="en-US" w:eastAsia="ja-JP"/>
        </w:rPr>
      </w:pP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Since this Development Plan </w:t>
      </w:r>
      <w:r w:rsidR="00EE5821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will be</w:t>
      </w:r>
      <w:r w:rsidR="00FA1BC5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 oriented towards the econo</w:t>
      </w:r>
      <w:r w:rsidR="00EE5821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mic development of the country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, </w:t>
      </w:r>
      <w:r w:rsidR="00FA1BC5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please use this section to </w:t>
      </w:r>
      <w:r w:rsidR="00FA1BC5" w:rsidRPr="001C1359">
        <w:rPr>
          <w:rFonts w:ascii="Verdana" w:eastAsia="MS Mincho" w:hAnsi="Verdana" w:cs="Times New Roman"/>
          <w:sz w:val="18"/>
          <w:szCs w:val="18"/>
          <w:u w:val="single"/>
          <w:lang w:val="en-US" w:eastAsia="ja-JP"/>
        </w:rPr>
        <w:t>explain</w:t>
      </w:r>
      <w:r w:rsidR="00FA1BC5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 the following aspects with respect to transfer and application of research results: </w:t>
      </w:r>
    </w:p>
    <w:p w:rsidR="00BC240C" w:rsidRPr="00BC240C" w:rsidRDefault="004F2DBD" w:rsidP="00BC240C">
      <w:pPr>
        <w:pStyle w:val="Ttulo2"/>
        <w:numPr>
          <w:ilvl w:val="0"/>
          <w:numId w:val="0"/>
        </w:numPr>
        <w:tabs>
          <w:tab w:val="num" w:pos="792"/>
        </w:tabs>
        <w:rPr>
          <w:lang w:val="en-US"/>
        </w:rPr>
      </w:pPr>
      <w:bookmarkStart w:id="5" w:name="_Toc209948447"/>
      <w:bookmarkStart w:id="6" w:name="_Toc210124239"/>
      <w:bookmarkStart w:id="7" w:name="_Toc210125044"/>
      <w:bookmarkStart w:id="8" w:name="_Toc210125130"/>
      <w:bookmarkStart w:id="9" w:name="_Toc211311908"/>
      <w:r w:rsidRPr="00DA4F16">
        <w:rPr>
          <w:rFonts w:cs="Times New Roman"/>
          <w:sz w:val="20"/>
          <w:szCs w:val="20"/>
          <w:lang w:val="en-US"/>
        </w:rPr>
        <w:t>V.</w:t>
      </w:r>
      <w:r w:rsidR="00906DBF" w:rsidRPr="00DA4F16">
        <w:rPr>
          <w:rFonts w:cs="Times New Roman"/>
          <w:sz w:val="20"/>
          <w:szCs w:val="20"/>
          <w:lang w:val="en-US"/>
        </w:rPr>
        <w:t>1</w:t>
      </w:r>
      <w:r w:rsidR="00BC240C" w:rsidRPr="00DA4F16">
        <w:rPr>
          <w:rFonts w:cs="Times New Roman"/>
          <w:sz w:val="20"/>
          <w:szCs w:val="20"/>
          <w:lang w:val="en-US"/>
        </w:rPr>
        <w:t xml:space="preserve">. </w:t>
      </w:r>
      <w:r w:rsidR="00BC240C" w:rsidRPr="00DA4F16">
        <w:rPr>
          <w:sz w:val="20"/>
          <w:szCs w:val="20"/>
          <w:lang w:val="en-US"/>
        </w:rPr>
        <w:t>Contribution to the Economic Development of the Country</w:t>
      </w:r>
      <w:bookmarkEnd w:id="5"/>
      <w:bookmarkEnd w:id="6"/>
      <w:bookmarkEnd w:id="7"/>
      <w:bookmarkEnd w:id="8"/>
      <w:r w:rsidR="00BC240C" w:rsidRPr="00BC240C">
        <w:rPr>
          <w:b w:val="0"/>
          <w:sz w:val="20"/>
          <w:szCs w:val="20"/>
          <w:lang w:val="en-US"/>
        </w:rPr>
        <w:t>(maximum length: 1 page)</w:t>
      </w:r>
      <w:bookmarkEnd w:id="9"/>
    </w:p>
    <w:p w:rsidR="00BC240C" w:rsidRPr="001C1359" w:rsidRDefault="00BC240C" w:rsidP="00906DBF">
      <w:pPr>
        <w:spacing w:after="80" w:line="240" w:lineRule="auto"/>
        <w:jc w:val="both"/>
        <w:rPr>
          <w:sz w:val="18"/>
          <w:szCs w:val="18"/>
          <w:lang w:val="en-US"/>
        </w:rPr>
      </w:pP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Describe how the Development Plan can contribute to the economic development of the region</w:t>
      </w:r>
      <w:r w:rsidR="00E0164F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(s)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 and/or country, and the relationship between </w:t>
      </w:r>
      <w:r w:rsidR="00BF6722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the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technology transfer</w:t>
      </w:r>
      <w:r w:rsidR="00BF6722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of the Center 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with</w:t>
      </w:r>
      <w:r w:rsidR="00041079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:R+D transversal areas</w:t>
      </w:r>
      <w:r w:rsidR="00E0164F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, Economic activities, development and impact upon specific regions </w:t>
      </w:r>
      <w:r w:rsidR="00893CA6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>(F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ill in </w:t>
      </w:r>
      <w:r w:rsidR="00E0164F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with an </w:t>
      </w:r>
      <w:r w:rsidR="00E0164F" w:rsidRPr="001C1359">
        <w:rPr>
          <w:rFonts w:ascii="Verdana" w:eastAsia="MS Mincho" w:hAnsi="Verdana" w:cs="Times New Roman"/>
          <w:b/>
          <w:sz w:val="18"/>
          <w:szCs w:val="18"/>
          <w:lang w:val="en-US" w:eastAsia="ja-JP"/>
        </w:rPr>
        <w:t>X</w:t>
      </w:r>
      <w:r w:rsidR="00E0164F"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 where</w:t>
      </w:r>
      <w:r w:rsidRPr="001C1359">
        <w:rPr>
          <w:rFonts w:ascii="Verdana" w:eastAsia="MS Mincho" w:hAnsi="Verdana" w:cs="Times New Roman"/>
          <w:sz w:val="18"/>
          <w:szCs w:val="18"/>
          <w:lang w:val="en-US" w:eastAsia="ja-JP"/>
        </w:rPr>
        <w:t xml:space="preserve"> it corresponds):  </w:t>
      </w:r>
    </w:p>
    <w:tbl>
      <w:tblPr>
        <w:tblW w:w="10820" w:type="dxa"/>
        <w:tblInd w:w="-989" w:type="dxa"/>
        <w:tblCellMar>
          <w:left w:w="70" w:type="dxa"/>
          <w:right w:w="70" w:type="dxa"/>
        </w:tblCellMar>
        <w:tblLook w:val="0000"/>
      </w:tblPr>
      <w:tblGrid>
        <w:gridCol w:w="370"/>
        <w:gridCol w:w="1553"/>
        <w:gridCol w:w="567"/>
        <w:gridCol w:w="3514"/>
        <w:gridCol w:w="848"/>
        <w:gridCol w:w="1849"/>
        <w:gridCol w:w="707"/>
        <w:gridCol w:w="1412"/>
      </w:tblGrid>
      <w:tr w:rsidR="00BC240C" w:rsidRPr="00BC240C" w:rsidTr="00906DBF">
        <w:trPr>
          <w:trHeight w:val="480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041079" w:rsidP="00041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L"/>
              </w:rPr>
              <w:t xml:space="preserve">Research and Development Transversal areas 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EconomicActivity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</w:pP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Center’s</w:t>
            </w: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L"/>
              </w:rPr>
              <w:t>DevelopmentRegion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Center’sImpactRegion</w:t>
            </w:r>
          </w:p>
        </w:tc>
      </w:tr>
      <w:tr w:rsidR="00BC240C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Energy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300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Agriculture, </w:t>
            </w:r>
            <w:r w:rsidR="00300B6F" w:rsidRPr="001C13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Forestry and Fishing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</w:tr>
      <w:tr w:rsidR="00300B6F" w:rsidRPr="00BC240C" w:rsidTr="00906DBF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Environment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Exploitation of Mines and Quarries.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ICTs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Manufacturingindustries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Education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Supply of Electricity, Gas and Water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Health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Construction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</w:tr>
      <w:tr w:rsidR="00BC240C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04107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Biotechnologies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Wholesaling and Retailing.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</w:t>
            </w:r>
          </w:p>
        </w:tc>
      </w:tr>
      <w:tr w:rsidR="00BC240C" w:rsidRPr="00BC240C" w:rsidTr="00906DBF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04107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Other</w:t>
            </w: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(specify)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Transport, Storage and Communications.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</w:t>
            </w:r>
          </w:p>
        </w:tc>
      </w:tr>
      <w:tr w:rsidR="00BC240C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7F8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E767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Accomodation and food service activities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</w:tr>
      <w:tr w:rsidR="00300B6F" w:rsidRPr="00BC240C" w:rsidTr="00906DBF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FinancialIntermediation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Real Estate, Business and Rental Activities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PublicAdministration and Defense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11</w:t>
            </w:r>
          </w:p>
        </w:tc>
      </w:tr>
      <w:tr w:rsidR="00300B6F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Education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</w:t>
            </w:r>
          </w:p>
        </w:tc>
      </w:tr>
      <w:tr w:rsidR="00300B6F" w:rsidRPr="00BC240C" w:rsidTr="00906DBF">
        <w:trPr>
          <w:trHeight w:val="31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1C13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Social and HealthServices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B6F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6F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MR</w:t>
            </w:r>
          </w:p>
        </w:tc>
      </w:tr>
      <w:tr w:rsidR="00BC240C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300B6F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Arts, entertainment and sport activities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</w:p>
        </w:tc>
      </w:tr>
      <w:tr w:rsidR="00BC240C" w:rsidRPr="00BC240C" w:rsidTr="00906DBF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s-ES"/>
              </w:rPr>
            </w:pPr>
            <w:r w:rsidRPr="001C135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s-ES"/>
              </w:rPr>
              <w:t>Other Community, Social and Personal Services.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9156A9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40C"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r>
            <w:r w:rsidRPr="001C135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0C" w:rsidRPr="001C1359" w:rsidRDefault="00BC240C" w:rsidP="00BC24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135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</w:tc>
      </w:tr>
    </w:tbl>
    <w:p w:rsidR="001C1359" w:rsidRDefault="001C1359" w:rsidP="007227CB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val="en-US" w:eastAsia="es-CL"/>
        </w:rPr>
      </w:pPr>
    </w:p>
    <w:p w:rsidR="007227CB" w:rsidRPr="001C1359" w:rsidRDefault="009E0EB0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CL"/>
        </w:rPr>
        <w:t>Research and Development Transversal areas</w:t>
      </w:r>
      <w:r w:rsidR="007227CB"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ES"/>
        </w:rPr>
        <w:t>:</w:t>
      </w:r>
      <w:r w:rsidR="007227C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These correspond to areas </w:t>
      </w:r>
      <w:r w:rsidR="0004107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that are </w:t>
      </w:r>
      <w:r w:rsidR="00BF6722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strengthened</w:t>
      </w:r>
      <w:r w:rsidR="0004107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through the study of different disciplines and whose support is important </w:t>
      </w:r>
      <w:r w:rsidR="007227C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to broaden the country’s development. </w:t>
      </w:r>
    </w:p>
    <w:p w:rsidR="007227CB" w:rsidRPr="001C1359" w:rsidRDefault="007227CB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</w:p>
    <w:p w:rsidR="007227CB" w:rsidRPr="001C1359" w:rsidRDefault="007227CB" w:rsidP="0039096B">
      <w:pPr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ES"/>
        </w:rPr>
        <w:t>Economic Activity: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Economic activities as defined by the International Standard Industrial Classification (ISIC). See the following link: </w:t>
      </w:r>
      <w:hyperlink r:id="rId8" w:history="1">
        <w:r w:rsidR="0039096B" w:rsidRPr="001C1359">
          <w:rPr>
            <w:rStyle w:val="Hipervnculo"/>
            <w:rFonts w:ascii="Verdana" w:hAnsi="Verdana" w:cs="Arial"/>
            <w:sz w:val="18"/>
            <w:szCs w:val="18"/>
            <w:lang w:val="en-US"/>
          </w:rPr>
          <w:t>http://unstats.un.org/unsd/cr/registry/regcst.asp?Cl=27</w:t>
        </w:r>
      </w:hyperlink>
    </w:p>
    <w:p w:rsidR="0039096B" w:rsidRPr="001C1359" w:rsidRDefault="0039096B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</w:p>
    <w:p w:rsidR="00E0164F" w:rsidRPr="001C1359" w:rsidRDefault="007227CB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CL"/>
        </w:rPr>
        <w:t>Center’s Development Region</w:t>
      </w: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ES"/>
        </w:rPr>
        <w:t>: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Region where the 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Center will be </w:t>
      </w:r>
      <w:r w:rsidR="009D29F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physically located,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the m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ajor 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s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cientific and 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t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echnological 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e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quipment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and </w:t>
      </w:r>
      <w:r w:rsidR="00BF6722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infrastructure</w:t>
      </w:r>
      <w:r w:rsidR="003F59CD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will be installed, </w:t>
      </w:r>
      <w:r w:rsidR="00E0164F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insertion of qualified personnel will be </w:t>
      </w:r>
      <w:r w:rsidR="0004107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mainly placed</w:t>
      </w:r>
      <w:r w:rsidR="00E0164F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,</w:t>
      </w:r>
      <w:r w:rsidR="0094020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resources will be directly spent, major research will be done, etc.</w:t>
      </w:r>
    </w:p>
    <w:p w:rsidR="00E0164F" w:rsidRPr="001C1359" w:rsidRDefault="00E0164F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</w:p>
    <w:p w:rsidR="007227CB" w:rsidRPr="001C1359" w:rsidRDefault="007227CB" w:rsidP="007227C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</w:pP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CL"/>
        </w:rPr>
        <w:t>Center’s Impact Region</w:t>
      </w:r>
      <w:r w:rsidRPr="001C1359">
        <w:rPr>
          <w:rFonts w:ascii="Verdana" w:eastAsia="Times New Roman" w:hAnsi="Verdana" w:cs="Arial"/>
          <w:b/>
          <w:color w:val="000000"/>
          <w:sz w:val="18"/>
          <w:szCs w:val="18"/>
          <w:lang w:val="en-US" w:eastAsia="es-ES"/>
        </w:rPr>
        <w:t>: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Potential region(s) where the </w:t>
      </w:r>
      <w:r w:rsidR="003C504F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use of the research results will be applied</w:t>
      </w:r>
      <w:r w:rsidR="00BF6722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, </w:t>
      </w:r>
      <w:r w:rsidR="003C504F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dissemination and outreach will be concentrated, et</w:t>
      </w:r>
      <w:r w:rsidR="0094020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c. I</w:t>
      </w:r>
      <w:r w:rsidR="009D29F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t i</w:t>
      </w:r>
      <w:r w:rsidR="0094020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nclude</w:t>
      </w:r>
      <w:r w:rsidR="009D29F9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s</w:t>
      </w:r>
      <w:r w:rsidR="0094020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 all aspects of the Development Plan that </w:t>
      </w:r>
      <w:r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 xml:space="preserve">will have a positive impact on </w:t>
      </w:r>
      <w:r w:rsidR="0094020B" w:rsidRPr="001C1359">
        <w:rPr>
          <w:rFonts w:ascii="Verdana" w:eastAsia="Times New Roman" w:hAnsi="Verdana" w:cs="Arial"/>
          <w:color w:val="000000"/>
          <w:sz w:val="18"/>
          <w:szCs w:val="18"/>
          <w:lang w:val="en-US" w:eastAsia="es-ES"/>
        </w:rPr>
        <w:t>the region R&amp;D.</w:t>
      </w:r>
    </w:p>
    <w:p w:rsidR="007227CB" w:rsidRPr="00C520B2" w:rsidRDefault="004F2DBD" w:rsidP="007227CB">
      <w:pPr>
        <w:keepNext/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bookmarkStart w:id="10" w:name="_Toc209948448"/>
      <w:bookmarkStart w:id="11" w:name="_Toc210124240"/>
      <w:bookmarkStart w:id="12" w:name="_Toc210125045"/>
      <w:bookmarkStart w:id="13" w:name="_Toc210125131"/>
      <w:bookmarkStart w:id="14" w:name="_Toc211311909"/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V.</w:t>
      </w:r>
      <w:r w:rsid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2</w:t>
      </w:r>
      <w:r w:rsidR="007227CB"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. Type of Technological Transfer</w:t>
      </w:r>
      <w:bookmarkEnd w:id="10"/>
      <w:bookmarkEnd w:id="11"/>
      <w:bookmarkEnd w:id="12"/>
      <w:bookmarkEnd w:id="13"/>
      <w:r w:rsid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 xml:space="preserve"> </w:t>
      </w:r>
      <w:r w:rsidR="007227CB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(maximum length: </w:t>
      </w:r>
      <w:r w:rsidR="00906DBF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2</w:t>
      </w:r>
      <w:r w:rsidR="007227CB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 page</w:t>
      </w:r>
      <w:r w:rsidR="00906DBF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s</w:t>
      </w:r>
      <w:r w:rsidR="007227CB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)</w:t>
      </w:r>
      <w:bookmarkEnd w:id="14"/>
    </w:p>
    <w:p w:rsidR="007227CB" w:rsidRDefault="007227CB" w:rsidP="007227C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Indicate the type </w:t>
      </w:r>
      <w:r w:rsidR="009D29F9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of technological 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transfer or application to the industry: patented research, knowledge</w:t>
      </w:r>
      <w:r w:rsidR="00300B6F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transfer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, ‘know how’</w:t>
      </w:r>
      <w:r w:rsidR="00300B6F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contracts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, etc. </w:t>
      </w:r>
      <w:r w:rsidR="00851F90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Describe how </w:t>
      </w:r>
      <w:r w:rsidR="009D29F9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it will</w:t>
      </w:r>
      <w:r w:rsidR="00851F90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be done and </w:t>
      </w:r>
      <w:r w:rsidR="009D29F9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the </w:t>
      </w:r>
      <w:r w:rsidR="00851F90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internal organization for this purpose.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6070C" w:rsidTr="0056070C">
        <w:tc>
          <w:tcPr>
            <w:tcW w:w="8978" w:type="dxa"/>
          </w:tcPr>
          <w:p w:rsidR="0056070C" w:rsidRDefault="0056070C" w:rsidP="007227C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7227C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7227C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7227C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1C1359" w:rsidRDefault="001C1359" w:rsidP="007227C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A8091B" w:rsidRDefault="00A8091B" w:rsidP="001C1359">
      <w:pPr>
        <w:keepNext/>
        <w:spacing w:before="240" w:after="60" w:line="240" w:lineRule="auto"/>
        <w:jc w:val="both"/>
        <w:outlineLvl w:val="1"/>
        <w:rPr>
          <w:rFonts w:ascii="Verdana" w:eastAsia="MS Mincho" w:hAnsi="Verdana" w:cs="Times New Roman"/>
          <w:sz w:val="20"/>
          <w:szCs w:val="24"/>
          <w:lang w:val="en-US" w:eastAsia="ja-JP"/>
        </w:rPr>
      </w:pPr>
      <w:bookmarkStart w:id="15" w:name="_Toc211311910"/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V.</w:t>
      </w:r>
      <w:r w:rsid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3</w:t>
      </w:r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. Other Types of Knowledge transfer</w:t>
      </w:r>
      <w:r w:rsidRPr="00C520B2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 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(maximum length: </w:t>
      </w:r>
      <w:r w:rsidR="00851F90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2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 page</w:t>
      </w:r>
      <w:r w:rsidR="00851F90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s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)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Indicate the type 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of knowledge 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transfer or application to the public services</w:t>
      </w:r>
      <w:r w:rsidR="0072032B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(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advisory councils /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commissions’</w:t>
      </w: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participation, conjoint activities,etc.</w:t>
      </w:r>
      <w:r w:rsidR="0072032B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)</w:t>
      </w:r>
      <w:r w:rsidR="00906DBF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</w:t>
      </w:r>
      <w:r w:rsidR="0072032B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and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the most relevant public entities that 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will b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e approached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, as well as the </w:t>
      </w:r>
      <w:r w:rsidR="00906DBF">
        <w:rPr>
          <w:rFonts w:ascii="Verdana" w:eastAsia="MS Mincho" w:hAnsi="Verdana" w:cs="Times New Roman"/>
          <w:sz w:val="20"/>
          <w:szCs w:val="24"/>
          <w:lang w:val="en-US" w:eastAsia="ja-JP"/>
        </w:rPr>
        <w:t>strategy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the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Center </w:t>
      </w:r>
      <w:r w:rsidR="0072032B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will pursue </w:t>
      </w:r>
      <w:r w:rsidR="00332A6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in order to accomplish this task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6070C" w:rsidTr="0056070C">
        <w:tc>
          <w:tcPr>
            <w:tcW w:w="8978" w:type="dxa"/>
          </w:tcPr>
          <w:p w:rsidR="0056070C" w:rsidRDefault="0056070C" w:rsidP="001C1359">
            <w:pPr>
              <w:keepNext/>
              <w:spacing w:before="240" w:after="60"/>
              <w:outlineLvl w:val="1"/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1C1359">
            <w:pPr>
              <w:keepNext/>
              <w:spacing w:before="240" w:after="60"/>
              <w:outlineLvl w:val="1"/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1C1359">
            <w:pPr>
              <w:keepNext/>
              <w:spacing w:before="240" w:after="60"/>
              <w:outlineLvl w:val="1"/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A8091B" w:rsidRPr="00C520B2" w:rsidRDefault="00A8091B" w:rsidP="00A8091B">
      <w:pPr>
        <w:keepNext/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V.</w:t>
      </w:r>
      <w:r w:rsid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4</w:t>
      </w:r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. Alliances</w:t>
      </w:r>
      <w:r w:rsidRPr="00C520B2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 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(maximum length: 1 page)</w:t>
      </w:r>
    </w:p>
    <w:p w:rsidR="00A8091B" w:rsidRDefault="00A8091B" w:rsidP="00A8091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Indicate the International Centers/Institutions/enterprises that will be approached for activities, knowledge exchange and research collaboration as part of the Development Plan of the Center. </w:t>
      </w:r>
      <w:r w:rsidR="00A82C7E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Describe </w:t>
      </w:r>
      <w:r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the </w:t>
      </w:r>
      <w:r w:rsidR="0072032B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strategy that will be carried out for this purpose an</w:t>
      </w:r>
      <w:r w:rsidR="002F3BA7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d the </w:t>
      </w:r>
      <w:r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expected</w:t>
      </w:r>
      <w:r w:rsidR="002F3BA7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results from the new alliances</w:t>
      </w:r>
      <w:r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6070C" w:rsidTr="0056070C">
        <w:tc>
          <w:tcPr>
            <w:tcW w:w="8978" w:type="dxa"/>
          </w:tcPr>
          <w:p w:rsidR="0056070C" w:rsidRDefault="0056070C" w:rsidP="00A8091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A8091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A8091B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56070C" w:rsidRPr="00C520B2" w:rsidRDefault="0056070C" w:rsidP="00A8091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A8091B" w:rsidRPr="00C520B2" w:rsidRDefault="00A8091B" w:rsidP="00A8091B">
      <w:pPr>
        <w:keepNext/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V.</w:t>
      </w:r>
      <w:r w:rsid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5</w:t>
      </w:r>
      <w:r w:rsidRPr="00DA4F16">
        <w:rPr>
          <w:rFonts w:ascii="Verdana" w:eastAsia="MS Mincho" w:hAnsi="Verdana" w:cs="Arial"/>
          <w:b/>
          <w:bCs/>
          <w:iCs/>
          <w:sz w:val="20"/>
          <w:szCs w:val="20"/>
          <w:lang w:val="en-US" w:eastAsia="ja-JP"/>
        </w:rPr>
        <w:t>. Outreach and extramural dissemination</w:t>
      </w:r>
      <w:r w:rsidRPr="00C520B2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 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(maximum length: </w:t>
      </w:r>
      <w:r w:rsidR="00851F90"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1</w:t>
      </w:r>
      <w:r w:rsidRPr="00C520B2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 xml:space="preserve"> page)</w:t>
      </w:r>
    </w:p>
    <w:p w:rsidR="00A8091B" w:rsidRPr="00C520B2" w:rsidRDefault="00A8091B" w:rsidP="00A8091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Indicate </w:t>
      </w:r>
      <w:r w:rsidR="002F3BA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how 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the Center plan</w:t>
      </w:r>
      <w:r w:rsidR="002F3BA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s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to disseminate the research results and related activities t</w:t>
      </w:r>
      <w:r w:rsidR="002F3BA7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>o the industry, public services and</w:t>
      </w:r>
      <w:r w:rsidR="00851F90" w:rsidRPr="00701A16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society in general. </w:t>
      </w:r>
      <w:r w:rsidR="00A82C7E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Mention the </w:t>
      </w:r>
      <w:r w:rsidR="002F3BA7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strategy</w:t>
      </w:r>
      <w:r w:rsidR="00A82C7E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that </w:t>
      </w:r>
      <w:r w:rsidR="00851F90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will be used and </w:t>
      </w:r>
      <w:r w:rsidR="00A82C7E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the </w:t>
      </w:r>
      <w:r w:rsidR="00851F90" w:rsidRPr="00C520B2">
        <w:rPr>
          <w:rFonts w:ascii="Verdana" w:eastAsia="MS Mincho" w:hAnsi="Verdana" w:cs="Times New Roman"/>
          <w:sz w:val="20"/>
          <w:szCs w:val="24"/>
          <w:lang w:val="en-US" w:eastAsia="ja-JP"/>
        </w:rPr>
        <w:t>internal organization required to do so.</w:t>
      </w:r>
    </w:p>
    <w:bookmarkEnd w:id="15"/>
    <w:tbl>
      <w:tblPr>
        <w:tblStyle w:val="Tablaconcuadrcula"/>
        <w:tblW w:w="0" w:type="auto"/>
        <w:tblLook w:val="04A0"/>
      </w:tblPr>
      <w:tblGrid>
        <w:gridCol w:w="8978"/>
      </w:tblGrid>
      <w:tr w:rsidR="0056070C" w:rsidTr="0056070C">
        <w:tc>
          <w:tcPr>
            <w:tcW w:w="8978" w:type="dxa"/>
          </w:tcPr>
          <w:p w:rsidR="0056070C" w:rsidRDefault="0056070C" w:rsidP="00B81155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B81155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  <w:p w:rsidR="0056070C" w:rsidRDefault="0056070C" w:rsidP="00B81155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7227CB" w:rsidRPr="00701A16" w:rsidRDefault="007227CB" w:rsidP="00B81155">
      <w:pPr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sectPr w:rsidR="007227CB" w:rsidRPr="00701A16" w:rsidSect="002F7A7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0C" w:rsidRDefault="0056070C" w:rsidP="00FA1BC5">
      <w:pPr>
        <w:spacing w:after="0" w:line="240" w:lineRule="auto"/>
      </w:pPr>
      <w:r>
        <w:separator/>
      </w:r>
    </w:p>
  </w:endnote>
  <w:endnote w:type="continuationSeparator" w:id="1">
    <w:p w:rsidR="0056070C" w:rsidRDefault="0056070C" w:rsidP="00F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0C" w:rsidRPr="007633A7" w:rsidRDefault="0056070C" w:rsidP="007633A7">
    <w:pPr>
      <w:tabs>
        <w:tab w:val="center" w:pos="4252"/>
        <w:tab w:val="center" w:pos="4419"/>
        <w:tab w:val="left" w:pos="5760"/>
        <w:tab w:val="left" w:pos="7669"/>
      </w:tabs>
      <w:spacing w:after="0" w:line="240" w:lineRule="auto"/>
      <w:jc w:val="center"/>
      <w:rPr>
        <w:sz w:val="16"/>
        <w:szCs w:val="16"/>
        <w:lang w:val="en-US"/>
      </w:rPr>
    </w:pPr>
    <w:r w:rsidRPr="007633A7">
      <w:rPr>
        <w:sz w:val="16"/>
        <w:szCs w:val="16"/>
        <w:lang w:val="en-US"/>
      </w:rPr>
      <w:t>Associative Research Program</w:t>
    </w:r>
  </w:p>
  <w:p w:rsidR="0056070C" w:rsidRPr="007633A7" w:rsidRDefault="0056070C" w:rsidP="007633A7">
    <w:pPr>
      <w:tabs>
        <w:tab w:val="center" w:pos="4419"/>
        <w:tab w:val="right" w:pos="8838"/>
      </w:tabs>
      <w:spacing w:after="0" w:line="240" w:lineRule="auto"/>
      <w:jc w:val="center"/>
    </w:pPr>
    <w:r w:rsidRPr="007633A7">
      <w:rPr>
        <w:sz w:val="16"/>
        <w:szCs w:val="16"/>
      </w:rPr>
      <w:t>CONICYT</w:t>
    </w:r>
  </w:p>
  <w:p w:rsidR="0056070C" w:rsidRPr="007633A7" w:rsidRDefault="0056070C" w:rsidP="007633A7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 w:rsidRPr="007633A7">
      <w:rPr>
        <w:sz w:val="18"/>
        <w:szCs w:val="18"/>
      </w:rPr>
      <w:fldChar w:fldCharType="begin"/>
    </w:r>
    <w:r w:rsidRPr="007633A7">
      <w:rPr>
        <w:sz w:val="18"/>
        <w:szCs w:val="18"/>
      </w:rPr>
      <w:instrText xml:space="preserve"> PAGE </w:instrText>
    </w:r>
    <w:r w:rsidRPr="007633A7">
      <w:rPr>
        <w:sz w:val="18"/>
        <w:szCs w:val="18"/>
      </w:rPr>
      <w:fldChar w:fldCharType="separate"/>
    </w:r>
    <w:r w:rsidR="00DA4F16">
      <w:rPr>
        <w:noProof/>
        <w:sz w:val="18"/>
        <w:szCs w:val="18"/>
      </w:rPr>
      <w:t>1</w:t>
    </w:r>
    <w:r w:rsidRPr="007633A7">
      <w:rPr>
        <w:sz w:val="18"/>
        <w:szCs w:val="18"/>
      </w:rPr>
      <w:fldChar w:fldCharType="end"/>
    </w:r>
    <w:r w:rsidRPr="007633A7">
      <w:rPr>
        <w:sz w:val="18"/>
        <w:szCs w:val="18"/>
      </w:rPr>
      <w:t>/</w:t>
    </w:r>
    <w:r w:rsidRPr="007633A7">
      <w:rPr>
        <w:sz w:val="18"/>
        <w:szCs w:val="18"/>
      </w:rPr>
      <w:fldChar w:fldCharType="begin"/>
    </w:r>
    <w:r w:rsidRPr="007633A7">
      <w:rPr>
        <w:sz w:val="18"/>
        <w:szCs w:val="18"/>
      </w:rPr>
      <w:instrText xml:space="preserve"> NUMPAGES </w:instrText>
    </w:r>
    <w:r w:rsidRPr="007633A7">
      <w:rPr>
        <w:sz w:val="18"/>
        <w:szCs w:val="18"/>
      </w:rPr>
      <w:fldChar w:fldCharType="separate"/>
    </w:r>
    <w:r w:rsidR="00DA4F16">
      <w:rPr>
        <w:noProof/>
        <w:sz w:val="18"/>
        <w:szCs w:val="18"/>
      </w:rPr>
      <w:t>2</w:t>
    </w:r>
    <w:r w:rsidRPr="007633A7">
      <w:rPr>
        <w:sz w:val="18"/>
        <w:szCs w:val="18"/>
      </w:rPr>
      <w:fldChar w:fldCharType="end"/>
    </w:r>
  </w:p>
  <w:p w:rsidR="0056070C" w:rsidRDefault="005607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0C" w:rsidRDefault="0056070C" w:rsidP="00FA1BC5">
      <w:pPr>
        <w:spacing w:after="0" w:line="240" w:lineRule="auto"/>
      </w:pPr>
      <w:r>
        <w:separator/>
      </w:r>
    </w:p>
  </w:footnote>
  <w:footnote w:type="continuationSeparator" w:id="1">
    <w:p w:rsidR="0056070C" w:rsidRDefault="0056070C" w:rsidP="00FA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725B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B3C97"/>
    <w:multiLevelType w:val="multilevel"/>
    <w:tmpl w:val="D846A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E63F79"/>
    <w:multiLevelType w:val="hybridMultilevel"/>
    <w:tmpl w:val="A3B62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F0DDF"/>
    <w:multiLevelType w:val="hybridMultilevel"/>
    <w:tmpl w:val="F64ED3F4"/>
    <w:lvl w:ilvl="0" w:tplc="41D84DE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31000"/>
    <w:multiLevelType w:val="hybridMultilevel"/>
    <w:tmpl w:val="1124F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A65DD"/>
    <w:multiLevelType w:val="hybridMultilevel"/>
    <w:tmpl w:val="3C167D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E6C"/>
    <w:multiLevelType w:val="hybridMultilevel"/>
    <w:tmpl w:val="280235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86C6E"/>
    <w:multiLevelType w:val="multilevel"/>
    <w:tmpl w:val="F4483A1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2"/>
      </w:rPr>
    </w:lvl>
  </w:abstractNum>
  <w:abstractNum w:abstractNumId="8">
    <w:nsid w:val="1D1A2CA7"/>
    <w:multiLevelType w:val="hybridMultilevel"/>
    <w:tmpl w:val="6DEC9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A421B"/>
    <w:multiLevelType w:val="hybridMultilevel"/>
    <w:tmpl w:val="E27E8E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148A4"/>
    <w:multiLevelType w:val="hybridMultilevel"/>
    <w:tmpl w:val="FB48BAE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7E2429"/>
    <w:multiLevelType w:val="hybridMultilevel"/>
    <w:tmpl w:val="5552A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514C7"/>
    <w:multiLevelType w:val="hybridMultilevel"/>
    <w:tmpl w:val="4AA8687A"/>
    <w:lvl w:ilvl="0" w:tplc="952AF2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3754D"/>
    <w:multiLevelType w:val="hybridMultilevel"/>
    <w:tmpl w:val="EFDC5EF6"/>
    <w:lvl w:ilvl="0" w:tplc="676E839C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4718A"/>
    <w:multiLevelType w:val="hybridMultilevel"/>
    <w:tmpl w:val="038A464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C4C86"/>
    <w:multiLevelType w:val="hybridMultilevel"/>
    <w:tmpl w:val="FA80A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A336F"/>
    <w:multiLevelType w:val="multilevel"/>
    <w:tmpl w:val="D846A38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EF512B"/>
    <w:multiLevelType w:val="hybridMultilevel"/>
    <w:tmpl w:val="4874EF88"/>
    <w:lvl w:ilvl="0" w:tplc="82C2DC6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23758"/>
    <w:multiLevelType w:val="hybridMultilevel"/>
    <w:tmpl w:val="EAFEA86E"/>
    <w:lvl w:ilvl="0" w:tplc="6A90B25C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19">
    <w:nsid w:val="4CBF0C67"/>
    <w:multiLevelType w:val="hybridMultilevel"/>
    <w:tmpl w:val="EA126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DD3F1B"/>
    <w:multiLevelType w:val="hybridMultilevel"/>
    <w:tmpl w:val="54EE9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B660A"/>
    <w:multiLevelType w:val="hybridMultilevel"/>
    <w:tmpl w:val="AE64E6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60E34"/>
    <w:multiLevelType w:val="hybridMultilevel"/>
    <w:tmpl w:val="43F0AB5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D66B4"/>
    <w:multiLevelType w:val="hybridMultilevel"/>
    <w:tmpl w:val="225A4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0153A"/>
    <w:multiLevelType w:val="hybridMultilevel"/>
    <w:tmpl w:val="831E7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03CB5"/>
    <w:multiLevelType w:val="hybridMultilevel"/>
    <w:tmpl w:val="3CA04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7A6614"/>
    <w:multiLevelType w:val="hybridMultilevel"/>
    <w:tmpl w:val="C24EE4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2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15"/>
  </w:num>
  <w:num w:numId="13">
    <w:abstractNumId w:val="25"/>
  </w:num>
  <w:num w:numId="14">
    <w:abstractNumId w:val="23"/>
  </w:num>
  <w:num w:numId="15">
    <w:abstractNumId w:val="22"/>
  </w:num>
  <w:num w:numId="16">
    <w:abstractNumId w:val="17"/>
  </w:num>
  <w:num w:numId="17">
    <w:abstractNumId w:val="1"/>
  </w:num>
  <w:num w:numId="18">
    <w:abstractNumId w:val="21"/>
  </w:num>
  <w:num w:numId="19">
    <w:abstractNumId w:val="26"/>
  </w:num>
  <w:num w:numId="20">
    <w:abstractNumId w:val="11"/>
  </w:num>
  <w:num w:numId="21">
    <w:abstractNumId w:val="20"/>
  </w:num>
  <w:num w:numId="22">
    <w:abstractNumId w:val="13"/>
  </w:num>
  <w:num w:numId="23">
    <w:abstractNumId w:val="18"/>
  </w:num>
  <w:num w:numId="24">
    <w:abstractNumId w:val="10"/>
  </w:num>
  <w:num w:numId="25">
    <w:abstractNumId w:val="4"/>
  </w:num>
  <w:num w:numId="26">
    <w:abstractNumId w:val="3"/>
  </w:num>
  <w:num w:numId="27">
    <w:abstractNumId w:val="7"/>
  </w:num>
  <w:num w:numId="28">
    <w:abstractNumId w:val="16"/>
    <w:lvlOverride w:ilvl="0">
      <w:startOverride w:val="3"/>
    </w:lvlOverride>
    <w:lvlOverride w:ilvl="1">
      <w:startOverride w:val="4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s-CL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C5"/>
    <w:rsid w:val="000077B4"/>
    <w:rsid w:val="000162ED"/>
    <w:rsid w:val="000362DC"/>
    <w:rsid w:val="00041079"/>
    <w:rsid w:val="000F7C81"/>
    <w:rsid w:val="00122A05"/>
    <w:rsid w:val="00153B7A"/>
    <w:rsid w:val="00184D96"/>
    <w:rsid w:val="001C1359"/>
    <w:rsid w:val="00243663"/>
    <w:rsid w:val="0025344E"/>
    <w:rsid w:val="002C63ED"/>
    <w:rsid w:val="002D4613"/>
    <w:rsid w:val="002D666D"/>
    <w:rsid w:val="002F3BA7"/>
    <w:rsid w:val="002F7A7C"/>
    <w:rsid w:val="00300B6F"/>
    <w:rsid w:val="00320919"/>
    <w:rsid w:val="00332A67"/>
    <w:rsid w:val="003503EC"/>
    <w:rsid w:val="0039096B"/>
    <w:rsid w:val="003C504F"/>
    <w:rsid w:val="003D352B"/>
    <w:rsid w:val="003F59CD"/>
    <w:rsid w:val="003F6B9A"/>
    <w:rsid w:val="004015F1"/>
    <w:rsid w:val="004C6DFF"/>
    <w:rsid w:val="004F2DBD"/>
    <w:rsid w:val="0056070C"/>
    <w:rsid w:val="00563780"/>
    <w:rsid w:val="0058514A"/>
    <w:rsid w:val="005F3F60"/>
    <w:rsid w:val="006B621C"/>
    <w:rsid w:val="006F4A9C"/>
    <w:rsid w:val="00701A16"/>
    <w:rsid w:val="0072032B"/>
    <w:rsid w:val="007227CB"/>
    <w:rsid w:val="00733E80"/>
    <w:rsid w:val="007633A7"/>
    <w:rsid w:val="008371FB"/>
    <w:rsid w:val="00851F90"/>
    <w:rsid w:val="00874E38"/>
    <w:rsid w:val="00893CA6"/>
    <w:rsid w:val="008A359A"/>
    <w:rsid w:val="008C047E"/>
    <w:rsid w:val="008F6821"/>
    <w:rsid w:val="00906DBF"/>
    <w:rsid w:val="009156A9"/>
    <w:rsid w:val="0094020B"/>
    <w:rsid w:val="009948F7"/>
    <w:rsid w:val="009C799A"/>
    <w:rsid w:val="009D29F9"/>
    <w:rsid w:val="009E0EB0"/>
    <w:rsid w:val="00A45A93"/>
    <w:rsid w:val="00A8091B"/>
    <w:rsid w:val="00A82C7E"/>
    <w:rsid w:val="00AE0081"/>
    <w:rsid w:val="00AF49FA"/>
    <w:rsid w:val="00B06C18"/>
    <w:rsid w:val="00B44BA7"/>
    <w:rsid w:val="00B81155"/>
    <w:rsid w:val="00BC240C"/>
    <w:rsid w:val="00BF6722"/>
    <w:rsid w:val="00C520B2"/>
    <w:rsid w:val="00CD2F6D"/>
    <w:rsid w:val="00D31648"/>
    <w:rsid w:val="00D52AC6"/>
    <w:rsid w:val="00D81D45"/>
    <w:rsid w:val="00DA4F16"/>
    <w:rsid w:val="00E0164F"/>
    <w:rsid w:val="00E567C4"/>
    <w:rsid w:val="00E767F8"/>
    <w:rsid w:val="00E76F94"/>
    <w:rsid w:val="00EB0821"/>
    <w:rsid w:val="00EB6789"/>
    <w:rsid w:val="00ED31DE"/>
    <w:rsid w:val="00EE5821"/>
    <w:rsid w:val="00F50B06"/>
    <w:rsid w:val="00FA11B7"/>
    <w:rsid w:val="00FA1BC5"/>
    <w:rsid w:val="00FC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A9"/>
  </w:style>
  <w:style w:type="paragraph" w:styleId="Ttulo1">
    <w:name w:val="heading 1"/>
    <w:basedOn w:val="Normal"/>
    <w:next w:val="Normal"/>
    <w:link w:val="Ttulo1Car"/>
    <w:qFormat/>
    <w:rsid w:val="00FA1BC5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FA1BC5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Verdana" w:eastAsia="MS Mincho" w:hAnsi="Verdana" w:cs="Arial"/>
      <w:b/>
      <w:bCs/>
      <w:iCs/>
      <w:szCs w:val="28"/>
      <w:lang w:val="es-ES" w:eastAsia="ja-JP"/>
    </w:rPr>
  </w:style>
  <w:style w:type="paragraph" w:styleId="Ttulo3">
    <w:name w:val="heading 3"/>
    <w:basedOn w:val="Normal"/>
    <w:next w:val="Normal"/>
    <w:link w:val="Ttulo3Car"/>
    <w:qFormat/>
    <w:rsid w:val="00FA1BC5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Verdana" w:eastAsia="MS Mincho" w:hAnsi="Verdana" w:cs="Arial"/>
      <w:b/>
      <w:bC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1BC5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FA1BC5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FA1BC5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numbering" w:customStyle="1" w:styleId="Sinlista1">
    <w:name w:val="Sin lista1"/>
    <w:next w:val="Sinlista"/>
    <w:semiHidden/>
    <w:rsid w:val="00FA1BC5"/>
  </w:style>
  <w:style w:type="table" w:styleId="Tablaconcuadrcula">
    <w:name w:val="Table Grid"/>
    <w:basedOn w:val="Tablanormal"/>
    <w:rsid w:val="00FA1BC5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16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FA1BC5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FA1BC5"/>
    <w:rPr>
      <w:vertAlign w:val="superscript"/>
    </w:rPr>
  </w:style>
  <w:style w:type="paragraph" w:styleId="Mapadeldocumento">
    <w:name w:val="Document Map"/>
    <w:basedOn w:val="Normal"/>
    <w:link w:val="MapadeldocumentoCar"/>
    <w:semiHidden/>
    <w:rsid w:val="00FA1BC5"/>
    <w:pPr>
      <w:shd w:val="clear" w:color="auto" w:fill="000080"/>
      <w:spacing w:after="80" w:line="240" w:lineRule="auto"/>
      <w:jc w:val="both"/>
    </w:pPr>
    <w:rPr>
      <w:rFonts w:ascii="Tahoma" w:eastAsia="MS Mincho" w:hAnsi="Tahoma" w:cs="Tahoma"/>
      <w:sz w:val="20"/>
      <w:szCs w:val="20"/>
      <w:lang w:val="es-ES" w:eastAsia="ja-JP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1BC5"/>
    <w:rPr>
      <w:rFonts w:ascii="Tahoma" w:eastAsia="MS Mincho" w:hAnsi="Tahoma" w:cs="Tahoma"/>
      <w:sz w:val="20"/>
      <w:szCs w:val="20"/>
      <w:shd w:val="clear" w:color="auto" w:fill="000080"/>
      <w:lang w:val="es-ES" w:eastAsia="ja-JP"/>
    </w:rPr>
  </w:style>
  <w:style w:type="paragraph" w:styleId="TDC1">
    <w:name w:val="toc 1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before="120" w:after="0" w:line="240" w:lineRule="auto"/>
    </w:pPr>
    <w:rPr>
      <w:rFonts w:ascii="Arial" w:eastAsia="MS Mincho" w:hAnsi="Arial" w:cs="Arial"/>
      <w:b/>
      <w:bCs/>
      <w:caps/>
      <w:noProof/>
      <w:sz w:val="20"/>
      <w:szCs w:val="20"/>
      <w:lang w:val="en-US" w:eastAsia="ja-JP"/>
    </w:rPr>
  </w:style>
  <w:style w:type="paragraph" w:styleId="TDC2">
    <w:name w:val="toc 2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after="0" w:line="240" w:lineRule="auto"/>
    </w:pPr>
    <w:rPr>
      <w:rFonts w:ascii="Verdana" w:eastAsia="MS Mincho" w:hAnsi="Verdana" w:cs="Times New Roman"/>
      <w:bCs/>
      <w:noProof/>
      <w:sz w:val="18"/>
      <w:szCs w:val="18"/>
      <w:lang w:val="en-US" w:eastAsia="ja-JP"/>
    </w:rPr>
  </w:style>
  <w:style w:type="paragraph" w:styleId="TDC3">
    <w:name w:val="toc 3"/>
    <w:basedOn w:val="Normal"/>
    <w:next w:val="Normal"/>
    <w:autoRedefine/>
    <w:semiHidden/>
    <w:rsid w:val="00FA1BC5"/>
    <w:pPr>
      <w:spacing w:after="0" w:line="240" w:lineRule="auto"/>
      <w:ind w:left="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">
    <w:name w:val="Hyperlink"/>
    <w:basedOn w:val="Fuentedeprrafopredeter"/>
    <w:rsid w:val="00FA1BC5"/>
    <w:rPr>
      <w:color w:val="0000FF"/>
      <w:u w:val="single"/>
    </w:rPr>
  </w:style>
  <w:style w:type="paragraph" w:styleId="Encabezado">
    <w:name w:val="header"/>
    <w:basedOn w:val="Normal"/>
    <w:link w:val="Encabezado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EncabezadoCar">
    <w:name w:val="Encabezado Car"/>
    <w:basedOn w:val="Fuentedeprrafopredeter"/>
    <w:link w:val="Encabezado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character" w:styleId="Nmerodepgina">
    <w:name w:val="page number"/>
    <w:basedOn w:val="Fuentedeprrafopredeter"/>
    <w:rsid w:val="00FA1BC5"/>
  </w:style>
  <w:style w:type="paragraph" w:customStyle="1" w:styleId="Normal3">
    <w:name w:val="Normal3"/>
    <w:basedOn w:val="Normal"/>
    <w:rsid w:val="00FA1BC5"/>
    <w:pPr>
      <w:spacing w:after="0" w:line="36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20"/>
      <w:szCs w:val="20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FA1BC5"/>
    <w:rPr>
      <w:rFonts w:ascii="Arial" w:eastAsia="Times New Roman" w:hAnsi="Arial" w:cs="Times New Roman"/>
      <w:sz w:val="20"/>
      <w:szCs w:val="20"/>
      <w:lang w:val="es-ES" w:eastAsia="es-CL"/>
    </w:rPr>
  </w:style>
  <w:style w:type="paragraph" w:customStyle="1" w:styleId="Estilo2">
    <w:name w:val="Estilo2"/>
    <w:basedOn w:val="Normal"/>
    <w:rsid w:val="00FA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rsid w:val="00FA1BC5"/>
    <w:pPr>
      <w:numPr>
        <w:numId w:val="5"/>
      </w:numPr>
      <w:spacing w:after="8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1BC5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1BC5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A1BC5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A1BC5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A1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A1BC5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A1BC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rsid w:val="00FA1B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A1BC5"/>
    <w:pPr>
      <w:spacing w:after="80" w:line="240" w:lineRule="auto"/>
      <w:jc w:val="both"/>
    </w:pPr>
    <w:rPr>
      <w:rFonts w:ascii="Verdana" w:eastAsia="MS Mincho" w:hAnsi="Verdana" w:cs="Times New Roman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A1BC5"/>
    <w:rPr>
      <w:rFonts w:ascii="Verdana" w:eastAsia="MS Mincho" w:hAnsi="Verdana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A1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A1BC5"/>
    <w:rPr>
      <w:rFonts w:ascii="Verdana" w:eastAsia="MS Mincho" w:hAnsi="Verdana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semiHidden/>
    <w:rsid w:val="00FA1BC5"/>
    <w:pPr>
      <w:spacing w:after="80" w:line="240" w:lineRule="auto"/>
      <w:jc w:val="both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semiHidden/>
    <w:rsid w:val="00FA1BC5"/>
    <w:rPr>
      <w:rFonts w:ascii="Tahoma" w:eastAsia="MS Mincho" w:hAnsi="Tahoma" w:cs="Tahoma"/>
      <w:sz w:val="16"/>
      <w:szCs w:val="16"/>
      <w:lang w:val="es-ES" w:eastAsia="ja-JP"/>
    </w:rPr>
  </w:style>
  <w:style w:type="paragraph" w:styleId="TDC4">
    <w:name w:val="toc 4"/>
    <w:basedOn w:val="Normal"/>
    <w:next w:val="Normal"/>
    <w:autoRedefine/>
    <w:semiHidden/>
    <w:rsid w:val="00FA1BC5"/>
    <w:pPr>
      <w:spacing w:after="0" w:line="240" w:lineRule="auto"/>
      <w:ind w:left="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5">
    <w:name w:val="toc 5"/>
    <w:basedOn w:val="Normal"/>
    <w:next w:val="Normal"/>
    <w:autoRedefine/>
    <w:semiHidden/>
    <w:rsid w:val="00FA1BC5"/>
    <w:pPr>
      <w:spacing w:after="0" w:line="240" w:lineRule="auto"/>
      <w:ind w:left="6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6">
    <w:name w:val="toc 6"/>
    <w:basedOn w:val="Normal"/>
    <w:next w:val="Normal"/>
    <w:autoRedefine/>
    <w:semiHidden/>
    <w:rsid w:val="00FA1BC5"/>
    <w:pPr>
      <w:spacing w:after="0" w:line="240" w:lineRule="auto"/>
      <w:ind w:left="8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7">
    <w:name w:val="toc 7"/>
    <w:basedOn w:val="Normal"/>
    <w:next w:val="Normal"/>
    <w:autoRedefine/>
    <w:semiHidden/>
    <w:rsid w:val="00FA1BC5"/>
    <w:pPr>
      <w:spacing w:after="0" w:line="240" w:lineRule="auto"/>
      <w:ind w:left="10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8">
    <w:name w:val="toc 8"/>
    <w:basedOn w:val="Normal"/>
    <w:next w:val="Normal"/>
    <w:autoRedefine/>
    <w:semiHidden/>
    <w:rsid w:val="00FA1BC5"/>
    <w:pPr>
      <w:spacing w:after="0" w:line="240" w:lineRule="auto"/>
      <w:ind w:left="1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9">
    <w:name w:val="toc 9"/>
    <w:basedOn w:val="Normal"/>
    <w:next w:val="Normal"/>
    <w:autoRedefine/>
    <w:semiHidden/>
    <w:rsid w:val="00FA1BC5"/>
    <w:pPr>
      <w:spacing w:after="0" w:line="240" w:lineRule="auto"/>
      <w:ind w:left="1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visitado">
    <w:name w:val="FollowedHyperlink"/>
    <w:basedOn w:val="Fuentedeprrafopredeter"/>
    <w:rsid w:val="00FA1BC5"/>
    <w:rPr>
      <w:color w:val="800080"/>
      <w:u w:val="single"/>
    </w:rPr>
  </w:style>
  <w:style w:type="paragraph" w:styleId="Sinespaciado">
    <w:name w:val="No Spacing"/>
    <w:uiPriority w:val="1"/>
    <w:qFormat/>
    <w:rsid w:val="001C1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stats.un.org/unsd/cr/registry/regcst.asp?Cl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01E5-446B-4541-AB0D-32741FB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3</cp:revision>
  <cp:lastPrinted>2013-01-09T18:32:00Z</cp:lastPrinted>
  <dcterms:created xsi:type="dcterms:W3CDTF">2013-04-22T14:11:00Z</dcterms:created>
  <dcterms:modified xsi:type="dcterms:W3CDTF">2013-07-17T22:00:00Z</dcterms:modified>
</cp:coreProperties>
</file>